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CC" w:rsidRDefault="00B41B2D">
      <w:pPr>
        <w:ind w:firstLine="280"/>
        <w:outlineLvl w:val="0"/>
        <w:rPr>
          <w:rFonts w:ascii="宋体" w:eastAsia="宋体" w:hAnsi="宋体"/>
          <w:b/>
          <w:bCs/>
          <w:spacing w:val="40"/>
          <w:w w:val="80"/>
          <w:sz w:val="28"/>
          <w:szCs w:val="28"/>
          <w:lang w:val="hr-HR" w:bidi="ar-EG"/>
        </w:rPr>
      </w:pPr>
      <w:r>
        <w:rPr>
          <w:rFonts w:ascii="宋体" w:eastAsia="宋体" w:hAnsi="宋体" w:hint="eastAsia"/>
          <w:b/>
          <w:bCs/>
          <w:spacing w:val="40"/>
          <w:w w:val="80"/>
          <w:sz w:val="28"/>
          <w:szCs w:val="28"/>
          <w:lang w:val="hr-HR" w:bidi="ar-EG"/>
        </w:rPr>
        <w:t>附件：</w:t>
      </w:r>
    </w:p>
    <w:p w:rsidR="00280FCC" w:rsidRDefault="00280FCC">
      <w:pPr>
        <w:ind w:firstLine="280"/>
        <w:outlineLvl w:val="0"/>
        <w:rPr>
          <w:rFonts w:ascii="宋体" w:eastAsia="宋体" w:hAnsi="宋体"/>
          <w:b/>
          <w:bCs/>
          <w:spacing w:val="40"/>
          <w:w w:val="80"/>
          <w:sz w:val="28"/>
          <w:szCs w:val="28"/>
          <w:lang w:val="hr-HR" w:bidi="ar-EG"/>
        </w:rPr>
      </w:pPr>
    </w:p>
    <w:p w:rsidR="00280FCC" w:rsidRDefault="00B41B2D">
      <w:pPr>
        <w:ind w:firstLine="280"/>
        <w:jc w:val="center"/>
        <w:outlineLvl w:val="0"/>
        <w:rPr>
          <w:rFonts w:ascii="宋体" w:eastAsia="宋体" w:hAnsi="宋体" w:cs="宋体"/>
          <w:b/>
          <w:sz w:val="44"/>
          <w:szCs w:val="44"/>
        </w:rPr>
      </w:pPr>
      <w:r>
        <w:rPr>
          <w:rFonts w:ascii="宋体" w:eastAsia="宋体" w:hAnsi="宋体" w:cs="宋体" w:hint="eastAsia"/>
          <w:b/>
          <w:sz w:val="44"/>
          <w:szCs w:val="44"/>
        </w:rPr>
        <w:t>印刷中心代印报纸及平板业务运输服务</w:t>
      </w:r>
    </w:p>
    <w:p w:rsidR="00280FCC" w:rsidRDefault="00280FCC">
      <w:pPr>
        <w:jc w:val="center"/>
        <w:outlineLvl w:val="0"/>
        <w:rPr>
          <w:rFonts w:ascii="宋体" w:eastAsia="宋体" w:hAnsi="宋体" w:cs="宋体"/>
          <w:b/>
        </w:rPr>
      </w:pPr>
    </w:p>
    <w:p w:rsidR="00280FCC" w:rsidRDefault="00280FCC">
      <w:pPr>
        <w:jc w:val="center"/>
        <w:outlineLvl w:val="0"/>
        <w:rPr>
          <w:rFonts w:ascii="宋体" w:eastAsia="宋体" w:hAnsi="宋体"/>
          <w:b/>
          <w:bCs/>
          <w:spacing w:val="40"/>
          <w:w w:val="80"/>
          <w:lang w:val="hr-HR" w:bidi="ar-EG"/>
        </w:rPr>
      </w:pPr>
    </w:p>
    <w:p w:rsidR="00280FCC" w:rsidRDefault="00280FCC">
      <w:pPr>
        <w:jc w:val="center"/>
        <w:outlineLvl w:val="0"/>
        <w:rPr>
          <w:rFonts w:ascii="宋体" w:eastAsia="宋体" w:hAnsi="宋体"/>
          <w:b/>
          <w:bCs/>
          <w:spacing w:val="40"/>
          <w:w w:val="80"/>
          <w:lang w:val="hr-HR" w:bidi="ar-EG"/>
        </w:rPr>
      </w:pPr>
    </w:p>
    <w:p w:rsidR="00280FCC" w:rsidRDefault="00280FCC">
      <w:pPr>
        <w:jc w:val="center"/>
        <w:outlineLvl w:val="0"/>
        <w:rPr>
          <w:rFonts w:ascii="宋体" w:eastAsia="宋体" w:hAnsi="宋体"/>
          <w:b/>
          <w:bCs/>
          <w:spacing w:val="40"/>
          <w:w w:val="80"/>
          <w:lang w:val="hr-HR" w:bidi="ar-EG"/>
        </w:rPr>
      </w:pPr>
    </w:p>
    <w:p w:rsidR="00280FCC" w:rsidRDefault="00280FCC">
      <w:pPr>
        <w:jc w:val="center"/>
        <w:outlineLvl w:val="0"/>
        <w:rPr>
          <w:rFonts w:ascii="宋体" w:eastAsia="宋体" w:hAnsi="宋体"/>
          <w:b/>
          <w:bCs/>
          <w:spacing w:val="40"/>
          <w:w w:val="80"/>
          <w:lang w:val="hr-HR" w:bidi="ar-EG"/>
        </w:rPr>
      </w:pPr>
    </w:p>
    <w:p w:rsidR="00280FCC" w:rsidRDefault="00280FCC">
      <w:pPr>
        <w:jc w:val="center"/>
        <w:outlineLvl w:val="0"/>
        <w:rPr>
          <w:rFonts w:ascii="宋体" w:eastAsia="宋体" w:hAnsi="宋体"/>
          <w:b/>
          <w:bCs/>
          <w:spacing w:val="40"/>
          <w:w w:val="80"/>
          <w:lang w:val="hr-HR" w:bidi="ar-EG"/>
        </w:rPr>
      </w:pPr>
    </w:p>
    <w:p w:rsidR="00280FCC" w:rsidRDefault="00280FCC">
      <w:pPr>
        <w:jc w:val="center"/>
        <w:outlineLvl w:val="0"/>
        <w:rPr>
          <w:rFonts w:ascii="宋体" w:eastAsia="宋体" w:hAnsi="宋体"/>
          <w:b/>
          <w:bCs/>
          <w:spacing w:val="40"/>
          <w:w w:val="80"/>
          <w:lang w:val="hr-HR" w:bidi="ar-EG"/>
        </w:rPr>
      </w:pPr>
    </w:p>
    <w:p w:rsidR="00280FCC" w:rsidRDefault="00B41B2D">
      <w:pPr>
        <w:jc w:val="center"/>
        <w:rPr>
          <w:rFonts w:ascii="宋体" w:eastAsia="宋体" w:hAnsi="宋体"/>
          <w:b/>
          <w:sz w:val="44"/>
          <w:szCs w:val="44"/>
          <w:lang w:val="hr-HR" w:bidi="ar-EG"/>
        </w:rPr>
      </w:pPr>
      <w:r>
        <w:rPr>
          <w:rFonts w:ascii="宋体" w:eastAsia="宋体" w:hAnsi="宋体" w:hint="eastAsia"/>
          <w:b/>
          <w:sz w:val="44"/>
          <w:szCs w:val="44"/>
          <w:lang w:val="hr-HR" w:bidi="ar-EG"/>
        </w:rPr>
        <w:t>采 购 文 件</w:t>
      </w:r>
    </w:p>
    <w:p w:rsidR="00280FCC" w:rsidRDefault="00280FCC">
      <w:pPr>
        <w:ind w:firstLine="280"/>
        <w:rPr>
          <w:rFonts w:ascii="宋体" w:eastAsia="宋体" w:hAnsi="宋体"/>
          <w:sz w:val="24"/>
          <w:lang w:val="hr-HR" w:bidi="ar-EG"/>
        </w:rPr>
      </w:pPr>
    </w:p>
    <w:p w:rsidR="00280FCC" w:rsidRDefault="00280FCC">
      <w:pPr>
        <w:ind w:firstLine="280"/>
        <w:rPr>
          <w:rFonts w:ascii="宋体" w:eastAsia="宋体" w:hAnsi="宋体"/>
          <w:sz w:val="24"/>
          <w:lang w:val="hr-HR" w:bidi="ar-EG"/>
        </w:rPr>
      </w:pPr>
    </w:p>
    <w:p w:rsidR="00280FCC" w:rsidRDefault="00280FCC">
      <w:pPr>
        <w:ind w:firstLine="280"/>
        <w:rPr>
          <w:rFonts w:ascii="宋体" w:eastAsia="宋体" w:hAnsi="宋体"/>
          <w:sz w:val="24"/>
          <w:lang w:val="hr-HR" w:bidi="ar-EG"/>
        </w:rPr>
      </w:pPr>
    </w:p>
    <w:p w:rsidR="00280FCC" w:rsidRDefault="00280FCC">
      <w:pPr>
        <w:ind w:firstLine="280"/>
        <w:rPr>
          <w:rFonts w:ascii="宋体" w:eastAsia="宋体" w:hAnsi="宋体"/>
          <w:sz w:val="24"/>
          <w:lang w:val="hr-HR" w:bidi="ar-EG"/>
        </w:rPr>
      </w:pPr>
    </w:p>
    <w:p w:rsidR="00280FCC" w:rsidRDefault="00280FCC">
      <w:pPr>
        <w:ind w:firstLine="280"/>
        <w:rPr>
          <w:rFonts w:ascii="宋体" w:eastAsia="宋体" w:hAnsi="宋体"/>
          <w:sz w:val="24"/>
          <w:lang w:val="hr-HR" w:bidi="ar-EG"/>
        </w:rPr>
      </w:pPr>
    </w:p>
    <w:p w:rsidR="00280FCC" w:rsidRDefault="00280FCC">
      <w:pPr>
        <w:ind w:firstLine="280"/>
        <w:rPr>
          <w:rFonts w:ascii="宋体" w:eastAsia="宋体" w:hAnsi="宋体"/>
          <w:sz w:val="24"/>
          <w:lang w:val="hr-HR" w:bidi="ar-EG"/>
        </w:rPr>
      </w:pPr>
    </w:p>
    <w:p w:rsidR="00280FCC" w:rsidRDefault="00280FCC">
      <w:pPr>
        <w:rPr>
          <w:rFonts w:ascii="宋体" w:eastAsia="宋体" w:hAnsi="宋体"/>
          <w:lang w:val="hr-HR" w:bidi="ar-EG"/>
        </w:rPr>
      </w:pPr>
    </w:p>
    <w:p w:rsidR="00280FCC" w:rsidRDefault="00280FCC">
      <w:pPr>
        <w:rPr>
          <w:rFonts w:ascii="宋体" w:eastAsia="宋体" w:hAnsi="宋体"/>
          <w:lang w:val="hr-HR" w:bidi="ar-EG"/>
        </w:rPr>
      </w:pPr>
    </w:p>
    <w:p w:rsidR="00280FCC" w:rsidRDefault="00B41B2D">
      <w:pPr>
        <w:spacing w:line="360" w:lineRule="auto"/>
        <w:ind w:leftChars="300" w:left="960"/>
        <w:outlineLvl w:val="0"/>
        <w:rPr>
          <w:rFonts w:ascii="宋体" w:eastAsia="宋体" w:hAnsi="宋体"/>
          <w:b/>
          <w:sz w:val="44"/>
          <w:szCs w:val="44"/>
          <w:lang w:val="hr-HR" w:bidi="ar-EG"/>
        </w:rPr>
      </w:pPr>
      <w:r>
        <w:rPr>
          <w:rFonts w:ascii="宋体" w:eastAsia="宋体" w:hAnsi="宋体" w:hint="eastAsia"/>
          <w:b/>
          <w:sz w:val="44"/>
          <w:szCs w:val="44"/>
          <w:lang w:val="hr-HR" w:bidi="ar-EG"/>
        </w:rPr>
        <w:t>采购人：苏州日报印刷中心有限公司</w:t>
      </w:r>
    </w:p>
    <w:p w:rsidR="00280FCC" w:rsidRDefault="00280FCC">
      <w:pPr>
        <w:ind w:firstLineChars="300" w:firstLine="1325"/>
        <w:rPr>
          <w:rFonts w:ascii="宋体" w:eastAsia="宋体" w:hAnsi="宋体"/>
          <w:b/>
          <w:sz w:val="44"/>
          <w:szCs w:val="44"/>
          <w:lang w:bidi="ar-EG"/>
        </w:rPr>
      </w:pPr>
    </w:p>
    <w:p w:rsidR="00280FCC" w:rsidRDefault="00B41B2D">
      <w:pPr>
        <w:ind w:firstLineChars="200" w:firstLine="883"/>
        <w:rPr>
          <w:rFonts w:ascii="宋体" w:eastAsia="宋体" w:hAnsi="宋体"/>
          <w:b/>
          <w:sz w:val="44"/>
          <w:szCs w:val="44"/>
          <w:lang w:val="hr-HR" w:bidi="ar-EG"/>
        </w:rPr>
      </w:pPr>
      <w:r>
        <w:rPr>
          <w:rFonts w:ascii="宋体" w:eastAsia="宋体" w:hAnsi="宋体" w:hint="eastAsia"/>
          <w:b/>
          <w:sz w:val="44"/>
          <w:szCs w:val="44"/>
          <w:lang w:val="hr-HR" w:bidi="ar-EG"/>
        </w:rPr>
        <w:t>时  间：二O二五年五月</w:t>
      </w:r>
    </w:p>
    <w:p w:rsidR="00280FCC" w:rsidRDefault="00B41B2D">
      <w:pPr>
        <w:snapToGrid w:val="0"/>
        <w:spacing w:line="360" w:lineRule="auto"/>
        <w:jc w:val="center"/>
        <w:rPr>
          <w:rFonts w:ascii="宋体" w:eastAsia="宋体" w:hAnsi="宋体"/>
          <w:color w:val="auto"/>
          <w:kern w:val="2"/>
          <w:sz w:val="21"/>
          <w:szCs w:val="21"/>
          <w:lang w:bidi="ar-EG"/>
        </w:rPr>
      </w:pPr>
      <w:r>
        <w:rPr>
          <w:rFonts w:ascii="宋体" w:eastAsia="宋体" w:hAnsi="宋体"/>
          <w:color w:val="auto"/>
          <w:kern w:val="2"/>
          <w:szCs w:val="28"/>
          <w:lang w:bidi="ar-EG"/>
        </w:rPr>
        <w:br w:type="page"/>
      </w:r>
      <w:r>
        <w:rPr>
          <w:rFonts w:ascii="宋体" w:eastAsia="宋体" w:hAnsi="宋体" w:hint="eastAsia"/>
          <w:color w:val="auto"/>
          <w:kern w:val="2"/>
          <w:sz w:val="21"/>
          <w:szCs w:val="21"/>
          <w:lang w:bidi="ar-EG"/>
        </w:rPr>
        <w:lastRenderedPageBreak/>
        <w:t>目   录</w:t>
      </w:r>
    </w:p>
    <w:p w:rsidR="00280FCC" w:rsidRDefault="00B41B2D">
      <w:pPr>
        <w:autoSpaceDE w:val="0"/>
        <w:autoSpaceDN w:val="0"/>
        <w:adjustRightInd w:val="0"/>
        <w:snapToGrid w:val="0"/>
        <w:spacing w:line="360" w:lineRule="auto"/>
        <w:ind w:firstLineChars="600" w:firstLine="1260"/>
        <w:jc w:val="left"/>
        <w:rPr>
          <w:rFonts w:ascii="宋体" w:eastAsia="宋体" w:hAnsi="宋体"/>
          <w:color w:val="auto"/>
          <w:kern w:val="2"/>
          <w:sz w:val="21"/>
          <w:szCs w:val="21"/>
        </w:rPr>
      </w:pPr>
      <w:r>
        <w:rPr>
          <w:rFonts w:ascii="宋体" w:eastAsia="宋体" w:hAnsi="宋体" w:hint="eastAsia"/>
          <w:color w:val="auto"/>
          <w:kern w:val="2"/>
          <w:sz w:val="21"/>
          <w:szCs w:val="21"/>
        </w:rPr>
        <w:t>第一部分　采购公告</w:t>
      </w:r>
    </w:p>
    <w:p w:rsidR="00280FCC" w:rsidRDefault="00B41B2D">
      <w:pPr>
        <w:autoSpaceDE w:val="0"/>
        <w:autoSpaceDN w:val="0"/>
        <w:adjustRightInd w:val="0"/>
        <w:snapToGrid w:val="0"/>
        <w:spacing w:line="360" w:lineRule="auto"/>
        <w:ind w:firstLineChars="600" w:firstLine="1260"/>
        <w:jc w:val="left"/>
        <w:rPr>
          <w:rFonts w:ascii="宋体" w:eastAsia="宋体" w:hAnsi="宋体"/>
          <w:color w:val="auto"/>
          <w:kern w:val="2"/>
          <w:sz w:val="21"/>
          <w:szCs w:val="21"/>
        </w:rPr>
      </w:pPr>
      <w:r>
        <w:rPr>
          <w:rFonts w:ascii="宋体" w:eastAsia="宋体" w:hAnsi="宋体" w:hint="eastAsia"/>
          <w:color w:val="auto"/>
          <w:kern w:val="2"/>
          <w:sz w:val="21"/>
          <w:szCs w:val="21"/>
        </w:rPr>
        <w:t xml:space="preserve">第二部分　</w:t>
      </w:r>
      <w:r>
        <w:rPr>
          <w:rFonts w:ascii="宋体" w:eastAsia="宋体" w:hAnsi="宋体"/>
          <w:color w:val="auto"/>
          <w:kern w:val="2"/>
          <w:sz w:val="21"/>
          <w:szCs w:val="21"/>
        </w:rPr>
        <w:t>供应商须知</w:t>
      </w:r>
    </w:p>
    <w:p w:rsidR="00280FCC" w:rsidRDefault="00B41B2D">
      <w:pPr>
        <w:autoSpaceDE w:val="0"/>
        <w:autoSpaceDN w:val="0"/>
        <w:adjustRightInd w:val="0"/>
        <w:snapToGrid w:val="0"/>
        <w:spacing w:line="360" w:lineRule="auto"/>
        <w:ind w:firstLineChars="600" w:firstLine="1260"/>
        <w:jc w:val="left"/>
        <w:rPr>
          <w:rFonts w:ascii="宋体" w:eastAsia="宋体" w:hAnsi="宋体"/>
          <w:color w:val="auto"/>
          <w:kern w:val="2"/>
          <w:sz w:val="21"/>
          <w:szCs w:val="21"/>
        </w:rPr>
      </w:pPr>
      <w:r>
        <w:rPr>
          <w:rFonts w:ascii="宋体" w:eastAsia="宋体" w:hAnsi="宋体" w:hint="eastAsia"/>
          <w:color w:val="auto"/>
          <w:kern w:val="2"/>
          <w:sz w:val="21"/>
          <w:szCs w:val="21"/>
        </w:rPr>
        <w:t>第三部分　采购需求</w:t>
      </w:r>
    </w:p>
    <w:p w:rsidR="00280FCC" w:rsidRDefault="00B41B2D">
      <w:pPr>
        <w:autoSpaceDE w:val="0"/>
        <w:autoSpaceDN w:val="0"/>
        <w:adjustRightInd w:val="0"/>
        <w:snapToGrid w:val="0"/>
        <w:spacing w:line="360" w:lineRule="auto"/>
        <w:ind w:firstLineChars="600" w:firstLine="1260"/>
        <w:jc w:val="left"/>
        <w:rPr>
          <w:rFonts w:ascii="宋体" w:eastAsia="宋体" w:hAnsi="宋体"/>
          <w:color w:val="auto"/>
          <w:kern w:val="2"/>
          <w:sz w:val="21"/>
          <w:szCs w:val="21"/>
        </w:rPr>
      </w:pPr>
      <w:r>
        <w:rPr>
          <w:rFonts w:ascii="宋体" w:eastAsia="宋体" w:hAnsi="宋体" w:hint="eastAsia"/>
          <w:color w:val="auto"/>
          <w:kern w:val="2"/>
          <w:sz w:val="21"/>
          <w:szCs w:val="21"/>
        </w:rPr>
        <w:t>第四部分　开标、评标</w:t>
      </w:r>
    </w:p>
    <w:p w:rsidR="00280FCC" w:rsidRDefault="00B41B2D">
      <w:pPr>
        <w:autoSpaceDE w:val="0"/>
        <w:autoSpaceDN w:val="0"/>
        <w:adjustRightInd w:val="0"/>
        <w:snapToGrid w:val="0"/>
        <w:spacing w:line="360" w:lineRule="auto"/>
        <w:ind w:firstLineChars="600" w:firstLine="1260"/>
        <w:jc w:val="left"/>
        <w:rPr>
          <w:rFonts w:ascii="宋体" w:eastAsia="宋体" w:hAnsi="宋体"/>
          <w:kern w:val="2"/>
          <w:sz w:val="21"/>
          <w:szCs w:val="21"/>
        </w:rPr>
      </w:pPr>
      <w:r>
        <w:rPr>
          <w:rFonts w:ascii="宋体" w:eastAsia="宋体" w:hAnsi="宋体"/>
          <w:kern w:val="2"/>
          <w:sz w:val="21"/>
          <w:szCs w:val="21"/>
        </w:rPr>
        <w:t>第五部分 响应文件格式</w:t>
      </w:r>
    </w:p>
    <w:p w:rsidR="00280FCC" w:rsidRDefault="00280FCC">
      <w:pPr>
        <w:autoSpaceDE w:val="0"/>
        <w:autoSpaceDN w:val="0"/>
        <w:adjustRightInd w:val="0"/>
        <w:snapToGrid w:val="0"/>
        <w:spacing w:line="360" w:lineRule="auto"/>
        <w:ind w:firstLineChars="600" w:firstLine="1260"/>
        <w:jc w:val="left"/>
        <w:rPr>
          <w:rFonts w:ascii="宋体" w:eastAsia="宋体" w:hAnsi="宋体"/>
          <w:color w:val="auto"/>
          <w:kern w:val="2"/>
          <w:sz w:val="21"/>
          <w:szCs w:val="21"/>
        </w:rPr>
      </w:pPr>
    </w:p>
    <w:p w:rsidR="00280FCC" w:rsidRDefault="00280FCC">
      <w:pPr>
        <w:autoSpaceDE w:val="0"/>
        <w:autoSpaceDN w:val="0"/>
        <w:adjustRightInd w:val="0"/>
        <w:snapToGrid w:val="0"/>
        <w:spacing w:line="480" w:lineRule="auto"/>
        <w:jc w:val="left"/>
        <w:rPr>
          <w:rFonts w:ascii="宋体" w:eastAsia="宋体" w:hAnsi="宋体"/>
          <w:kern w:val="0"/>
          <w:sz w:val="21"/>
          <w:szCs w:val="21"/>
        </w:rPr>
      </w:pPr>
    </w:p>
    <w:p w:rsidR="00280FCC" w:rsidRDefault="00B41B2D">
      <w:pPr>
        <w:autoSpaceDE w:val="0"/>
        <w:autoSpaceDN w:val="0"/>
        <w:adjustRightInd w:val="0"/>
        <w:snapToGrid w:val="0"/>
        <w:spacing w:line="360" w:lineRule="auto"/>
        <w:jc w:val="center"/>
        <w:rPr>
          <w:rFonts w:ascii="宋体" w:eastAsia="宋体" w:hAnsi="宋体"/>
          <w:b/>
          <w:kern w:val="0"/>
          <w:sz w:val="21"/>
          <w:szCs w:val="21"/>
        </w:rPr>
      </w:pPr>
      <w:r>
        <w:rPr>
          <w:rFonts w:ascii="宋体" w:eastAsia="宋体" w:hAnsi="宋体"/>
          <w:b/>
          <w:kern w:val="0"/>
          <w:sz w:val="21"/>
          <w:szCs w:val="21"/>
        </w:rPr>
        <w:br w:type="page"/>
      </w:r>
      <w:r>
        <w:rPr>
          <w:rFonts w:ascii="宋体" w:eastAsia="宋体" w:hAnsi="宋体" w:hint="eastAsia"/>
          <w:b/>
          <w:sz w:val="21"/>
          <w:szCs w:val="21"/>
          <w:lang w:val="zh-CN"/>
        </w:rPr>
        <w:lastRenderedPageBreak/>
        <w:t>第一部分采购公告</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苏州日报印刷中心有限公司拟采购运输服务，具体要求详见苏州新闻网首页（</w:t>
      </w:r>
      <w:hyperlink r:id="rId8" w:history="1">
        <w:r>
          <w:rPr>
            <w:rFonts w:ascii="宋体" w:eastAsia="宋体" w:hAnsi="宋体" w:cs="宋体" w:hint="eastAsia"/>
            <w:sz w:val="21"/>
            <w:szCs w:val="21"/>
          </w:rPr>
          <w:t>http://www.subaonet.com/</w:t>
        </w:r>
      </w:hyperlink>
      <w:r>
        <w:rPr>
          <w:rFonts w:ascii="宋体" w:eastAsia="宋体" w:hAnsi="宋体" w:cs="宋体" w:hint="eastAsia"/>
          <w:sz w:val="21"/>
          <w:szCs w:val="21"/>
        </w:rPr>
        <w:t>）资讯公告板块本采购公告下面的附件，欢迎符合公告资质要求的供应商参与采购活动。</w:t>
      </w:r>
    </w:p>
    <w:p w:rsidR="00280FCC" w:rsidRDefault="00B41B2D">
      <w:pPr>
        <w:numPr>
          <w:ilvl w:val="0"/>
          <w:numId w:val="1"/>
        </w:numPr>
        <w:spacing w:line="360" w:lineRule="auto"/>
        <w:ind w:firstLineChars="200" w:firstLine="422"/>
        <w:rPr>
          <w:rFonts w:ascii="宋体" w:eastAsia="宋体" w:hAnsi="宋体" w:cs="宋体"/>
          <w:b/>
          <w:bCs/>
          <w:sz w:val="21"/>
          <w:szCs w:val="21"/>
        </w:rPr>
      </w:pPr>
      <w:r>
        <w:rPr>
          <w:rFonts w:ascii="宋体" w:eastAsia="宋体" w:hAnsi="宋体" w:cs="宋体" w:hint="eastAsia"/>
          <w:b/>
          <w:bCs/>
          <w:sz w:val="21"/>
          <w:szCs w:val="21"/>
        </w:rPr>
        <w:t>项目内容：</w:t>
      </w:r>
    </w:p>
    <w:p w:rsidR="00280FCC" w:rsidRDefault="00B41B2D">
      <w:pPr>
        <w:spacing w:line="360" w:lineRule="auto"/>
        <w:ind w:firstLineChars="400" w:firstLine="840"/>
        <w:rPr>
          <w:rFonts w:ascii="宋体" w:eastAsia="宋体" w:hAnsi="宋体" w:cs="宋体"/>
          <w:sz w:val="21"/>
          <w:szCs w:val="21"/>
        </w:rPr>
      </w:pPr>
      <w:r>
        <w:rPr>
          <w:rFonts w:ascii="宋体" w:eastAsia="宋体" w:hAnsi="宋体" w:cs="宋体" w:hint="eastAsia"/>
          <w:bCs/>
          <w:sz w:val="21"/>
          <w:szCs w:val="21"/>
        </w:rPr>
        <w:t>服务内容一：</w:t>
      </w:r>
      <w:r>
        <w:rPr>
          <w:rFonts w:ascii="宋体" w:eastAsia="宋体" w:hAnsi="宋体" w:cs="宋体" w:hint="eastAsia"/>
          <w:sz w:val="21"/>
          <w:szCs w:val="21"/>
        </w:rPr>
        <w:t>报纸运输服务，送货起点为苏州市南湖路86</w:t>
      </w:r>
      <w:r w:rsidR="003A3FEA">
        <w:rPr>
          <w:rFonts w:ascii="宋体" w:eastAsia="宋体" w:hAnsi="宋体" w:cs="宋体" w:hint="eastAsia"/>
          <w:sz w:val="21"/>
          <w:szCs w:val="21"/>
        </w:rPr>
        <w:t>号苏州日报印刷中心，送货终点为吴江、太仓、常熟等</w:t>
      </w:r>
      <w:r>
        <w:rPr>
          <w:rFonts w:ascii="宋体" w:eastAsia="宋体" w:hAnsi="宋体" w:cs="宋体" w:hint="eastAsia"/>
          <w:sz w:val="21"/>
          <w:szCs w:val="21"/>
        </w:rPr>
        <w:t>指定地点。</w:t>
      </w:r>
    </w:p>
    <w:p w:rsidR="00280FCC" w:rsidRDefault="003A3FEA">
      <w:pPr>
        <w:spacing w:line="360" w:lineRule="auto"/>
        <w:ind w:firstLineChars="400" w:firstLine="840"/>
        <w:rPr>
          <w:rFonts w:ascii="宋体" w:eastAsia="宋体" w:hAnsi="宋体" w:cs="宋体"/>
          <w:sz w:val="21"/>
          <w:szCs w:val="21"/>
        </w:rPr>
      </w:pPr>
      <w:r>
        <w:rPr>
          <w:rFonts w:ascii="宋体" w:eastAsia="宋体" w:hAnsi="宋体" w:cs="宋体" w:hint="eastAsia"/>
          <w:sz w:val="21"/>
          <w:szCs w:val="21"/>
        </w:rPr>
        <w:t>服务内容二：其它书籍、期刊运输及搬运，地点为苏州市区（</w:t>
      </w:r>
      <w:r w:rsidR="00B41B2D">
        <w:rPr>
          <w:rFonts w:ascii="宋体" w:eastAsia="宋体" w:hAnsi="宋体" w:cs="宋体" w:hint="eastAsia"/>
          <w:sz w:val="21"/>
          <w:szCs w:val="21"/>
        </w:rPr>
        <w:t>姑苏、园区、新区、吴中、相城）、吴江、昆山、太仓、常熟、张家港。</w:t>
      </w:r>
    </w:p>
    <w:p w:rsidR="00280FCC" w:rsidRDefault="00B41B2D">
      <w:pPr>
        <w:spacing w:line="360" w:lineRule="auto"/>
        <w:ind w:firstLineChars="200" w:firstLine="422"/>
        <w:rPr>
          <w:rFonts w:ascii="宋体" w:eastAsia="宋体" w:hAnsi="宋体" w:cs="Arial"/>
          <w:color w:val="333333"/>
          <w:kern w:val="2"/>
          <w:sz w:val="21"/>
          <w:szCs w:val="21"/>
        </w:rPr>
      </w:pPr>
      <w:r>
        <w:rPr>
          <w:rFonts w:ascii="宋体" w:eastAsia="宋体" w:hAnsi="宋体" w:cs="Arial" w:hint="eastAsia"/>
          <w:b/>
          <w:color w:val="333333"/>
          <w:kern w:val="2"/>
          <w:sz w:val="21"/>
          <w:szCs w:val="21"/>
        </w:rPr>
        <w:t>二、采购金额：</w:t>
      </w:r>
      <w:r>
        <w:rPr>
          <w:rFonts w:ascii="宋体" w:eastAsia="宋体" w:hAnsi="宋体" w:cs="Arial"/>
          <w:color w:val="333333"/>
          <w:kern w:val="2"/>
          <w:sz w:val="21"/>
          <w:szCs w:val="21"/>
        </w:rPr>
        <w:t>3</w:t>
      </w:r>
      <w:r>
        <w:rPr>
          <w:rFonts w:ascii="宋体" w:eastAsia="宋体" w:hAnsi="宋体" w:cs="Arial" w:hint="eastAsia"/>
          <w:color w:val="333333"/>
          <w:kern w:val="2"/>
          <w:sz w:val="21"/>
          <w:szCs w:val="21"/>
        </w:rPr>
        <w:t>5万元（32万报纸运费、3万</w:t>
      </w:r>
      <w:r>
        <w:rPr>
          <w:rFonts w:ascii="宋体" w:eastAsia="宋体" w:hAnsi="宋体" w:cs="宋体" w:hint="eastAsia"/>
          <w:sz w:val="21"/>
          <w:szCs w:val="21"/>
        </w:rPr>
        <w:t>其它书籍、期刊运输及搬运</w:t>
      </w:r>
      <w:r w:rsidR="00B93CAA">
        <w:rPr>
          <w:rFonts w:ascii="宋体" w:eastAsia="宋体" w:hAnsi="宋体" w:cs="宋体" w:hint="eastAsia"/>
          <w:sz w:val="21"/>
          <w:szCs w:val="21"/>
        </w:rPr>
        <w:t>费</w:t>
      </w:r>
      <w:r>
        <w:rPr>
          <w:rFonts w:ascii="宋体" w:eastAsia="宋体" w:hAnsi="宋体" w:cs="Arial" w:hint="eastAsia"/>
          <w:color w:val="333333"/>
          <w:kern w:val="2"/>
          <w:sz w:val="21"/>
          <w:szCs w:val="21"/>
        </w:rPr>
        <w:t>）</w:t>
      </w:r>
    </w:p>
    <w:p w:rsidR="00280FCC" w:rsidRDefault="00B41B2D">
      <w:pPr>
        <w:spacing w:line="360" w:lineRule="auto"/>
        <w:ind w:firstLineChars="200" w:firstLine="422"/>
        <w:rPr>
          <w:rFonts w:ascii="宋体" w:eastAsia="宋体" w:hAnsi="宋体" w:cs="Arial"/>
          <w:color w:val="333333"/>
          <w:kern w:val="2"/>
          <w:sz w:val="21"/>
          <w:szCs w:val="21"/>
        </w:rPr>
      </w:pPr>
      <w:r>
        <w:rPr>
          <w:rFonts w:ascii="宋体" w:eastAsia="宋体" w:hAnsi="宋体" w:cs="Arial" w:hint="eastAsia"/>
          <w:b/>
          <w:color w:val="333333"/>
          <w:kern w:val="2"/>
          <w:sz w:val="21"/>
          <w:szCs w:val="21"/>
        </w:rPr>
        <w:t>三、服务期限：</w:t>
      </w:r>
      <w:r>
        <w:rPr>
          <w:rFonts w:ascii="宋体" w:eastAsia="宋体" w:hAnsi="宋体" w:cs="Arial" w:hint="eastAsia"/>
          <w:color w:val="333333"/>
          <w:kern w:val="2"/>
          <w:sz w:val="21"/>
          <w:szCs w:val="21"/>
        </w:rPr>
        <w:t>1年</w:t>
      </w:r>
    </w:p>
    <w:p w:rsidR="00280FCC" w:rsidRDefault="00B41B2D">
      <w:pPr>
        <w:spacing w:line="360" w:lineRule="auto"/>
        <w:ind w:firstLineChars="200" w:firstLine="422"/>
        <w:rPr>
          <w:rFonts w:ascii="宋体" w:eastAsia="宋体" w:hAnsi="宋体" w:cs="Arial"/>
          <w:b/>
          <w:color w:val="333333"/>
          <w:kern w:val="2"/>
          <w:sz w:val="21"/>
          <w:szCs w:val="21"/>
        </w:rPr>
      </w:pPr>
      <w:r>
        <w:rPr>
          <w:rFonts w:ascii="宋体" w:eastAsia="宋体" w:hAnsi="宋体" w:cs="Arial" w:hint="eastAsia"/>
          <w:b/>
          <w:color w:val="333333"/>
          <w:kern w:val="2"/>
          <w:sz w:val="21"/>
          <w:szCs w:val="21"/>
        </w:rPr>
        <w:t>四、响应资格</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1.具有独立承担民事责任的能力；</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sz w:val="21"/>
          <w:szCs w:val="21"/>
        </w:rPr>
        <w:t>2.</w:t>
      </w:r>
      <w:r>
        <w:rPr>
          <w:rFonts w:ascii="宋体" w:eastAsia="宋体" w:hAnsi="宋体" w:cs="宋体" w:hint="eastAsia"/>
          <w:sz w:val="21"/>
          <w:szCs w:val="21"/>
        </w:rPr>
        <w:t>具有良好的商业信誉和健全的财务会计制度；</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sz w:val="21"/>
          <w:szCs w:val="21"/>
        </w:rPr>
        <w:t>3.</w:t>
      </w:r>
      <w:r>
        <w:rPr>
          <w:rFonts w:ascii="宋体" w:eastAsia="宋体" w:hAnsi="宋体" w:cs="宋体" w:hint="eastAsia"/>
          <w:sz w:val="21"/>
          <w:szCs w:val="21"/>
        </w:rPr>
        <w:t>具有履行合同所必需的设备和专业技术能力；</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sz w:val="21"/>
          <w:szCs w:val="21"/>
        </w:rPr>
        <w:t>4.</w:t>
      </w:r>
      <w:r>
        <w:rPr>
          <w:rFonts w:ascii="宋体" w:eastAsia="宋体" w:hAnsi="宋体" w:cs="宋体" w:hint="eastAsia"/>
          <w:sz w:val="21"/>
          <w:szCs w:val="21"/>
        </w:rPr>
        <w:t>有依法缴纳税收和社会保障资金的良好记录；</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sz w:val="21"/>
          <w:szCs w:val="21"/>
        </w:rPr>
        <w:t>5.</w:t>
      </w:r>
      <w:r>
        <w:rPr>
          <w:rFonts w:ascii="宋体" w:eastAsia="宋体" w:hAnsi="宋体" w:cs="宋体" w:hint="eastAsia"/>
          <w:sz w:val="21"/>
          <w:szCs w:val="21"/>
        </w:rPr>
        <w:t>参加采购活动近三年内，在经营活动中没有重大违法记录。</w:t>
      </w:r>
    </w:p>
    <w:p w:rsidR="00280FCC" w:rsidRDefault="00B41B2D">
      <w:pPr>
        <w:spacing w:line="360" w:lineRule="auto"/>
        <w:ind w:firstLineChars="200" w:firstLine="420"/>
        <w:rPr>
          <w:rFonts w:ascii="宋体" w:eastAsia="宋体" w:hAnsi="宋体" w:cs="宋体"/>
          <w:b/>
          <w:bCs/>
          <w:sz w:val="21"/>
          <w:szCs w:val="21"/>
        </w:rPr>
      </w:pPr>
      <w:r>
        <w:rPr>
          <w:rFonts w:ascii="宋体" w:eastAsia="宋体" w:hAnsi="宋体" w:cs="宋体"/>
          <w:sz w:val="21"/>
          <w:szCs w:val="21"/>
        </w:rPr>
        <w:t>五</w:t>
      </w:r>
      <w:r>
        <w:rPr>
          <w:rFonts w:ascii="宋体" w:eastAsia="宋体" w:hAnsi="宋体" w:cs="宋体" w:hint="eastAsia"/>
          <w:b/>
          <w:bCs/>
          <w:sz w:val="21"/>
          <w:szCs w:val="21"/>
        </w:rPr>
        <w:t>、响应文件递交</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响应文件编制要求见附件，请于202</w:t>
      </w:r>
      <w:r w:rsidR="00002FA5">
        <w:rPr>
          <w:rFonts w:ascii="宋体" w:eastAsia="宋体" w:hAnsi="宋体" w:cs="宋体" w:hint="eastAsia"/>
          <w:sz w:val="21"/>
          <w:szCs w:val="21"/>
        </w:rPr>
        <w:t>5</w:t>
      </w:r>
      <w:r>
        <w:rPr>
          <w:rFonts w:ascii="宋体" w:eastAsia="宋体" w:hAnsi="宋体" w:cs="宋体" w:hint="eastAsia"/>
          <w:sz w:val="21"/>
          <w:szCs w:val="21"/>
        </w:rPr>
        <w:t>年</w:t>
      </w:r>
      <w:r w:rsidR="00002FA5">
        <w:rPr>
          <w:rFonts w:ascii="宋体" w:eastAsia="宋体" w:hAnsi="宋体" w:cs="宋体" w:hint="eastAsia"/>
          <w:sz w:val="21"/>
          <w:szCs w:val="21"/>
        </w:rPr>
        <w:t>5</w:t>
      </w:r>
      <w:r>
        <w:rPr>
          <w:rFonts w:ascii="宋体" w:eastAsia="宋体" w:hAnsi="宋体" w:cs="宋体" w:hint="eastAsia"/>
          <w:sz w:val="21"/>
          <w:szCs w:val="21"/>
        </w:rPr>
        <w:t>月</w:t>
      </w:r>
      <w:r w:rsidR="003A3FEA">
        <w:rPr>
          <w:rFonts w:ascii="宋体" w:eastAsia="宋体" w:hAnsi="宋体" w:cs="宋体" w:hint="eastAsia"/>
          <w:sz w:val="21"/>
          <w:szCs w:val="21"/>
        </w:rPr>
        <w:t>26</w:t>
      </w:r>
      <w:r>
        <w:rPr>
          <w:rFonts w:ascii="宋体" w:eastAsia="宋体" w:hAnsi="宋体" w:cs="宋体" w:hint="eastAsia"/>
          <w:sz w:val="21"/>
          <w:szCs w:val="21"/>
        </w:rPr>
        <w:t>日</w:t>
      </w:r>
      <w:r>
        <w:rPr>
          <w:rFonts w:ascii="宋体" w:eastAsia="宋体" w:hAnsi="宋体" w:cs="宋体"/>
          <w:sz w:val="21"/>
          <w:szCs w:val="21"/>
        </w:rPr>
        <w:t>16:00</w:t>
      </w:r>
      <w:r>
        <w:rPr>
          <w:rFonts w:ascii="宋体" w:eastAsia="宋体" w:hAnsi="宋体" w:cs="宋体" w:hint="eastAsia"/>
          <w:sz w:val="21"/>
          <w:szCs w:val="21"/>
        </w:rPr>
        <w:t>前快递到达（以寄到时间为准）苏州工业园区独墅湖科教创新区八达街118</w:t>
      </w:r>
      <w:r w:rsidR="00002FA5">
        <w:rPr>
          <w:rFonts w:ascii="宋体" w:eastAsia="宋体" w:hAnsi="宋体" w:cs="宋体" w:hint="eastAsia"/>
          <w:sz w:val="21"/>
          <w:szCs w:val="21"/>
        </w:rPr>
        <w:t>号苏州新闻大厦苏州日报社一楼大厅前台，接收人：冯鑫</w:t>
      </w:r>
      <w:r>
        <w:rPr>
          <w:rFonts w:ascii="宋体" w:eastAsia="宋体" w:hAnsi="宋体" w:cs="宋体" w:hint="eastAsia"/>
          <w:sz w:val="21"/>
          <w:szCs w:val="21"/>
        </w:rPr>
        <w:t xml:space="preserve"> 电话：</w:t>
      </w:r>
      <w:r w:rsidR="00002FA5">
        <w:rPr>
          <w:rFonts w:ascii="宋体" w:eastAsia="宋体" w:hAnsi="宋体" w:cs="宋体"/>
          <w:sz w:val="21"/>
          <w:szCs w:val="21"/>
        </w:rPr>
        <w:t>0512-652</w:t>
      </w:r>
      <w:r w:rsidR="00002FA5">
        <w:rPr>
          <w:rFonts w:ascii="宋体" w:eastAsia="宋体" w:hAnsi="宋体" w:cs="宋体" w:hint="eastAsia"/>
          <w:sz w:val="21"/>
          <w:szCs w:val="21"/>
        </w:rPr>
        <w:t>27688转3546，</w:t>
      </w:r>
      <w:r>
        <w:rPr>
          <w:rFonts w:ascii="宋体" w:eastAsia="宋体" w:hAnsi="宋体" w:cs="宋体"/>
          <w:sz w:val="21"/>
          <w:szCs w:val="21"/>
        </w:rPr>
        <w:t xml:space="preserve"> </w:t>
      </w:r>
      <w:r>
        <w:rPr>
          <w:rFonts w:ascii="宋体" w:eastAsia="宋体" w:hAnsi="宋体" w:cs="宋体" w:hint="eastAsia"/>
          <w:sz w:val="21"/>
          <w:szCs w:val="21"/>
        </w:rPr>
        <w:t>快递单上请注明</w:t>
      </w:r>
      <w:r>
        <w:rPr>
          <w:rFonts w:ascii="宋体" w:eastAsia="宋体" w:hAnsi="宋体" w:cs="Arial" w:hint="eastAsia"/>
          <w:color w:val="333333"/>
          <w:kern w:val="2"/>
          <w:sz w:val="21"/>
          <w:szCs w:val="21"/>
        </w:rPr>
        <w:t>项目名称</w:t>
      </w:r>
      <w:r w:rsidR="00002FA5">
        <w:rPr>
          <w:rFonts w:ascii="宋体" w:eastAsia="宋体" w:hAnsi="宋体" w:cs="宋体" w:hint="eastAsia"/>
          <w:sz w:val="21"/>
          <w:szCs w:val="21"/>
        </w:rPr>
        <w:t>及供应商名称。</w:t>
      </w:r>
    </w:p>
    <w:p w:rsidR="00280FCC" w:rsidRDefault="00B41B2D">
      <w:pPr>
        <w:spacing w:line="360" w:lineRule="auto"/>
        <w:ind w:firstLineChars="200" w:firstLine="420"/>
        <w:rPr>
          <w:rFonts w:ascii="宋体" w:hAnsi="宋体"/>
          <w:b/>
          <w:bCs/>
          <w:sz w:val="21"/>
          <w:szCs w:val="21"/>
        </w:rPr>
      </w:pPr>
      <w:r>
        <w:rPr>
          <w:rFonts w:ascii="宋体" w:eastAsia="宋体" w:hAnsi="宋体" w:cs="宋体" w:hint="eastAsia"/>
          <w:sz w:val="21"/>
          <w:szCs w:val="21"/>
        </w:rPr>
        <w:t xml:space="preserve">                                                 苏州日报印刷中心有限公司</w:t>
      </w:r>
    </w:p>
    <w:p w:rsidR="00280FCC" w:rsidRDefault="00002FA5">
      <w:pPr>
        <w:pStyle w:val="a3"/>
        <w:spacing w:line="360" w:lineRule="auto"/>
        <w:jc w:val="center"/>
        <w:rPr>
          <w:rFonts w:ascii="宋体" w:hAnsi="宋体"/>
          <w:b/>
          <w:bCs/>
          <w:sz w:val="21"/>
          <w:szCs w:val="21"/>
        </w:rPr>
      </w:pPr>
      <w:r>
        <w:rPr>
          <w:rFonts w:ascii="宋体" w:hAnsi="宋体" w:cs="宋体" w:hint="eastAsia"/>
          <w:sz w:val="21"/>
          <w:szCs w:val="21"/>
        </w:rPr>
        <w:t xml:space="preserve">                                           </w:t>
      </w:r>
      <w:r w:rsidR="00B41B2D">
        <w:rPr>
          <w:rFonts w:ascii="宋体" w:hAnsi="宋体" w:cs="宋体" w:hint="eastAsia"/>
          <w:sz w:val="21"/>
          <w:szCs w:val="21"/>
        </w:rPr>
        <w:t>2025年</w:t>
      </w:r>
      <w:r w:rsidR="00B41B2D">
        <w:rPr>
          <w:rFonts w:ascii="宋体" w:hAnsi="宋体" w:cs="宋体"/>
          <w:sz w:val="21"/>
          <w:szCs w:val="21"/>
        </w:rPr>
        <w:t>5</w:t>
      </w:r>
      <w:r w:rsidR="00B41B2D">
        <w:rPr>
          <w:rFonts w:ascii="宋体" w:hAnsi="宋体" w:cs="宋体" w:hint="eastAsia"/>
          <w:sz w:val="21"/>
          <w:szCs w:val="21"/>
        </w:rPr>
        <w:t>月</w:t>
      </w:r>
      <w:r w:rsidR="003A3FEA">
        <w:rPr>
          <w:rFonts w:ascii="宋体" w:hAnsi="宋体" w:cs="宋体" w:hint="eastAsia"/>
          <w:sz w:val="21"/>
          <w:szCs w:val="21"/>
        </w:rPr>
        <w:t>20</w:t>
      </w:r>
      <w:r w:rsidR="00B41B2D">
        <w:rPr>
          <w:rFonts w:ascii="宋体" w:hAnsi="宋体" w:cs="宋体" w:hint="eastAsia"/>
          <w:sz w:val="21"/>
          <w:szCs w:val="21"/>
        </w:rPr>
        <w:t>日</w:t>
      </w:r>
    </w:p>
    <w:p w:rsidR="00280FCC" w:rsidRDefault="00280FCC" w:rsidP="00002FA5">
      <w:pPr>
        <w:pStyle w:val="a3"/>
        <w:spacing w:line="360" w:lineRule="auto"/>
        <w:ind w:firstLineChars="0" w:firstLine="0"/>
        <w:rPr>
          <w:rFonts w:ascii="宋体" w:hAnsi="宋体"/>
          <w:b/>
          <w:bCs/>
          <w:sz w:val="21"/>
          <w:szCs w:val="21"/>
        </w:rPr>
      </w:pPr>
    </w:p>
    <w:p w:rsidR="00280FCC" w:rsidRDefault="00B41B2D">
      <w:pPr>
        <w:pStyle w:val="a3"/>
        <w:spacing w:line="360" w:lineRule="auto"/>
        <w:ind w:firstLine="422"/>
        <w:jc w:val="center"/>
        <w:rPr>
          <w:rFonts w:ascii="宋体" w:hAnsi="宋体"/>
          <w:b/>
          <w:bCs/>
          <w:sz w:val="21"/>
          <w:szCs w:val="21"/>
        </w:rPr>
      </w:pPr>
      <w:r>
        <w:rPr>
          <w:rFonts w:ascii="宋体" w:hAnsi="宋体" w:hint="eastAsia"/>
          <w:b/>
          <w:bCs/>
          <w:sz w:val="21"/>
          <w:szCs w:val="21"/>
        </w:rPr>
        <w:t>第二部分  供应商须知</w:t>
      </w:r>
    </w:p>
    <w:p w:rsidR="00280FCC" w:rsidRDefault="00B41B2D">
      <w:pPr>
        <w:spacing w:line="360" w:lineRule="auto"/>
        <w:ind w:firstLineChars="200" w:firstLine="422"/>
        <w:rPr>
          <w:rFonts w:ascii="宋体" w:eastAsia="宋体" w:hAnsi="宋体"/>
          <w:b/>
          <w:color w:val="333333"/>
          <w:sz w:val="21"/>
          <w:szCs w:val="21"/>
        </w:rPr>
      </w:pPr>
      <w:r>
        <w:rPr>
          <w:rFonts w:ascii="宋体" w:eastAsia="宋体" w:hAnsi="宋体" w:hint="eastAsia"/>
          <w:b/>
          <w:color w:val="333333"/>
          <w:sz w:val="21"/>
          <w:szCs w:val="21"/>
        </w:rPr>
        <w:t>一、总则</w:t>
      </w:r>
    </w:p>
    <w:p w:rsidR="00280FCC" w:rsidRDefault="00B41B2D">
      <w:pPr>
        <w:spacing w:line="360" w:lineRule="auto"/>
        <w:ind w:firstLineChars="200" w:firstLine="420"/>
        <w:rPr>
          <w:rFonts w:ascii="宋体" w:eastAsia="宋体" w:hAnsi="宋体"/>
          <w:color w:val="333333"/>
          <w:sz w:val="21"/>
          <w:szCs w:val="21"/>
        </w:rPr>
      </w:pPr>
      <w:r>
        <w:rPr>
          <w:rFonts w:ascii="宋体" w:eastAsia="宋体" w:hAnsi="宋体"/>
          <w:color w:val="333333"/>
          <w:sz w:val="21"/>
          <w:szCs w:val="21"/>
        </w:rPr>
        <w:t>1.</w:t>
      </w:r>
      <w:r>
        <w:rPr>
          <w:rFonts w:ascii="宋体" w:eastAsia="宋体" w:hAnsi="宋体" w:hint="eastAsia"/>
          <w:color w:val="auto"/>
          <w:sz w:val="21"/>
          <w:szCs w:val="21"/>
        </w:rPr>
        <w:t>供应商应自行承担所有与编写和提交响应文件有关的费用，</w:t>
      </w:r>
      <w:r>
        <w:rPr>
          <w:rFonts w:ascii="宋体" w:eastAsia="宋体" w:hAnsi="宋体" w:hint="eastAsia"/>
          <w:sz w:val="24"/>
          <w:szCs w:val="24"/>
        </w:rPr>
        <w:t>成交供应商需承担采购人外聘的专家评委费，费用标准参照现行的苏州市政府采购评审专家劳务报酬标准</w:t>
      </w:r>
      <w:r>
        <w:rPr>
          <w:rFonts w:ascii="宋体" w:eastAsia="宋体" w:hAnsi="宋体"/>
          <w:sz w:val="24"/>
          <w:szCs w:val="24"/>
        </w:rPr>
        <w:t>。</w:t>
      </w:r>
    </w:p>
    <w:p w:rsidR="00280FCC" w:rsidRDefault="00B41B2D">
      <w:pPr>
        <w:spacing w:line="360" w:lineRule="auto"/>
        <w:ind w:firstLineChars="200" w:firstLine="420"/>
        <w:rPr>
          <w:rFonts w:ascii="宋体" w:eastAsia="宋体" w:hAnsi="宋体"/>
          <w:color w:val="333333"/>
          <w:sz w:val="21"/>
          <w:szCs w:val="21"/>
        </w:rPr>
      </w:pPr>
      <w:r>
        <w:rPr>
          <w:rFonts w:ascii="宋体" w:eastAsia="宋体" w:hAnsi="宋体"/>
          <w:color w:val="333333"/>
          <w:sz w:val="21"/>
          <w:szCs w:val="21"/>
        </w:rPr>
        <w:t>2.</w:t>
      </w:r>
      <w:r>
        <w:rPr>
          <w:rFonts w:ascii="宋体" w:eastAsia="宋体" w:hAnsi="宋体" w:hint="eastAsia"/>
          <w:color w:val="333333"/>
          <w:sz w:val="21"/>
          <w:szCs w:val="21"/>
        </w:rPr>
        <w:t>采购人不承诺选择最低报价的投标单位。</w:t>
      </w:r>
    </w:p>
    <w:p w:rsidR="00280FCC" w:rsidRDefault="00B41B2D">
      <w:pPr>
        <w:spacing w:line="360" w:lineRule="auto"/>
        <w:ind w:firstLineChars="200" w:firstLine="420"/>
        <w:rPr>
          <w:rFonts w:ascii="宋体" w:eastAsia="宋体" w:hAnsi="宋体"/>
          <w:color w:val="333333"/>
          <w:sz w:val="21"/>
          <w:szCs w:val="21"/>
        </w:rPr>
      </w:pPr>
      <w:r>
        <w:rPr>
          <w:rFonts w:ascii="宋体" w:eastAsia="宋体" w:hAnsi="宋体"/>
          <w:color w:val="333333"/>
          <w:sz w:val="21"/>
          <w:szCs w:val="21"/>
        </w:rPr>
        <w:lastRenderedPageBreak/>
        <w:t>3.</w:t>
      </w:r>
      <w:r>
        <w:rPr>
          <w:rFonts w:ascii="宋体" w:eastAsia="宋体" w:hAnsi="宋体" w:hint="eastAsia"/>
          <w:color w:val="333333"/>
          <w:sz w:val="21"/>
          <w:szCs w:val="21"/>
        </w:rPr>
        <w:t>如有必要，采购人有权通过意向书，让中标人在合同签字生效前开始必要的工作。</w:t>
      </w:r>
    </w:p>
    <w:p w:rsidR="00280FCC" w:rsidRDefault="00B41B2D">
      <w:pPr>
        <w:spacing w:line="360" w:lineRule="auto"/>
        <w:ind w:firstLineChars="200" w:firstLine="422"/>
        <w:rPr>
          <w:rFonts w:ascii="宋体" w:eastAsia="宋体" w:hAnsi="宋体"/>
          <w:b/>
          <w:color w:val="333333"/>
          <w:sz w:val="21"/>
          <w:szCs w:val="21"/>
        </w:rPr>
      </w:pPr>
      <w:r>
        <w:rPr>
          <w:rFonts w:ascii="宋体" w:eastAsia="宋体" w:hAnsi="宋体" w:hint="eastAsia"/>
          <w:b/>
          <w:color w:val="333333"/>
          <w:sz w:val="21"/>
          <w:szCs w:val="21"/>
        </w:rPr>
        <w:t>二、响应文件组成</w:t>
      </w:r>
    </w:p>
    <w:p w:rsidR="00280FCC" w:rsidRDefault="00B41B2D">
      <w:pPr>
        <w:tabs>
          <w:tab w:val="left" w:pos="915"/>
        </w:tabs>
        <w:spacing w:line="360" w:lineRule="auto"/>
        <w:ind w:right="263" w:firstLineChars="200" w:firstLine="420"/>
        <w:rPr>
          <w:rFonts w:ascii="宋体" w:eastAsia="宋体" w:hAnsi="宋体"/>
          <w:color w:val="333333"/>
          <w:sz w:val="21"/>
          <w:szCs w:val="21"/>
        </w:rPr>
      </w:pPr>
      <w:r>
        <w:rPr>
          <w:rFonts w:ascii="宋体" w:eastAsia="宋体" w:hAnsi="宋体" w:hint="eastAsia"/>
          <w:color w:val="333333"/>
          <w:sz w:val="21"/>
          <w:szCs w:val="21"/>
        </w:rPr>
        <w:t>响应文件应包括下列部分：</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hint="eastAsia"/>
          <w:sz w:val="21"/>
          <w:szCs w:val="21"/>
        </w:rPr>
        <w:t>1</w:t>
      </w:r>
      <w:r>
        <w:rPr>
          <w:rFonts w:ascii="宋体" w:eastAsia="宋体" w:hAnsi="宋体" w:cs="宋体"/>
          <w:sz w:val="21"/>
          <w:szCs w:val="21"/>
        </w:rPr>
        <w:t>.</w:t>
      </w:r>
      <w:r>
        <w:rPr>
          <w:rFonts w:ascii="宋体" w:eastAsia="宋体" w:hAnsi="宋体" w:cs="宋体" w:hint="eastAsia"/>
          <w:sz w:val="21"/>
          <w:szCs w:val="21"/>
        </w:rPr>
        <w:t>企业营业执照副本及税务登记证或三证合一复印件；</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sz w:val="21"/>
          <w:szCs w:val="21"/>
        </w:rPr>
        <w:t>2.</w:t>
      </w:r>
      <w:r>
        <w:rPr>
          <w:rFonts w:ascii="宋体" w:eastAsia="宋体" w:hAnsi="宋体" w:cs="宋体" w:hint="eastAsia"/>
          <w:sz w:val="21"/>
          <w:szCs w:val="21"/>
        </w:rPr>
        <w:t>法定代表人授权委托书及身份证复印件及联系电话；</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sz w:val="21"/>
          <w:szCs w:val="21"/>
        </w:rPr>
        <w:t>3.</w:t>
      </w:r>
      <w:r>
        <w:rPr>
          <w:rFonts w:ascii="宋体" w:eastAsia="宋体" w:hAnsi="宋体" w:cs="宋体" w:hint="eastAsia"/>
          <w:sz w:val="21"/>
          <w:szCs w:val="21"/>
        </w:rPr>
        <w:t>报价单；</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sz w:val="21"/>
          <w:szCs w:val="21"/>
        </w:rPr>
        <w:t>4.</w:t>
      </w:r>
      <w:r>
        <w:rPr>
          <w:rFonts w:ascii="宋体" w:eastAsia="宋体" w:hAnsi="宋体" w:cs="宋体" w:hint="eastAsia"/>
          <w:sz w:val="21"/>
          <w:szCs w:val="21"/>
        </w:rPr>
        <w:t>评标办法中所需提供的其它资料。</w:t>
      </w:r>
    </w:p>
    <w:p w:rsidR="00280FCC" w:rsidRDefault="00B41B2D">
      <w:pPr>
        <w:tabs>
          <w:tab w:val="left" w:pos="915"/>
        </w:tabs>
        <w:spacing w:line="360" w:lineRule="auto"/>
        <w:ind w:right="263" w:firstLineChars="200" w:firstLine="420"/>
        <w:rPr>
          <w:rFonts w:ascii="宋体" w:eastAsia="宋体" w:hAnsi="宋体"/>
          <w:color w:val="333333"/>
          <w:sz w:val="21"/>
          <w:szCs w:val="21"/>
        </w:rPr>
      </w:pPr>
      <w:r>
        <w:rPr>
          <w:rFonts w:ascii="宋体" w:eastAsia="宋体" w:hAnsi="宋体" w:hint="eastAsia"/>
          <w:color w:val="333333"/>
          <w:sz w:val="21"/>
          <w:szCs w:val="21"/>
        </w:rPr>
        <w:t>供应商根据自身情况提供上述文件，如缺少不影响投标资格但会影响得分。</w:t>
      </w:r>
    </w:p>
    <w:p w:rsidR="00280FCC" w:rsidRDefault="00B41B2D">
      <w:pPr>
        <w:tabs>
          <w:tab w:val="left" w:pos="915"/>
        </w:tabs>
        <w:spacing w:line="360" w:lineRule="auto"/>
        <w:ind w:right="263" w:firstLineChars="200" w:firstLine="420"/>
        <w:rPr>
          <w:rFonts w:ascii="宋体" w:eastAsia="宋体" w:hAnsi="宋体"/>
          <w:color w:val="auto"/>
          <w:kern w:val="2"/>
          <w:sz w:val="21"/>
          <w:szCs w:val="21"/>
        </w:rPr>
      </w:pPr>
      <w:r>
        <w:rPr>
          <w:rFonts w:ascii="宋体" w:eastAsia="宋体" w:hAnsi="宋体" w:hint="eastAsia"/>
          <w:color w:val="333333"/>
          <w:sz w:val="21"/>
          <w:szCs w:val="21"/>
        </w:rPr>
        <w:t>供应商应按采购文件要求的格式制作响应文件，未提供格式的自行编制，并装订成册。每页均须盖公章。一式两份放在一个文件袋内密封，封面须注明项目名称和供应商名称并加盖公章。</w:t>
      </w:r>
    </w:p>
    <w:p w:rsidR="00280FCC" w:rsidRDefault="00B41B2D">
      <w:pPr>
        <w:spacing w:line="360" w:lineRule="auto"/>
        <w:ind w:firstLineChars="200" w:firstLine="422"/>
        <w:rPr>
          <w:rFonts w:ascii="宋体" w:eastAsia="宋体" w:hAnsi="宋体"/>
          <w:b/>
          <w:color w:val="333333"/>
          <w:sz w:val="21"/>
          <w:szCs w:val="21"/>
        </w:rPr>
      </w:pPr>
      <w:r>
        <w:rPr>
          <w:rFonts w:ascii="宋体" w:eastAsia="宋体" w:hAnsi="宋体" w:hint="eastAsia"/>
          <w:b/>
          <w:color w:val="333333"/>
          <w:sz w:val="21"/>
          <w:szCs w:val="21"/>
        </w:rPr>
        <w:t>三、其它</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sz w:val="21"/>
          <w:szCs w:val="21"/>
        </w:rPr>
        <w:t>1.</w:t>
      </w:r>
      <w:r>
        <w:rPr>
          <w:rFonts w:ascii="宋体" w:eastAsia="宋体" w:hAnsi="宋体" w:cs="宋体" w:hint="eastAsia"/>
          <w:sz w:val="21"/>
          <w:szCs w:val="21"/>
        </w:rPr>
        <w:t>企业未被处于责令停业、投标资格被取消或者财产被接管、冻结和破产状态；</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sz w:val="21"/>
          <w:szCs w:val="21"/>
        </w:rPr>
        <w:t>2.</w:t>
      </w:r>
      <w:r>
        <w:rPr>
          <w:rFonts w:ascii="宋体" w:eastAsia="宋体" w:hAnsi="宋体" w:cs="宋体" w:hint="eastAsia"/>
          <w:sz w:val="21"/>
          <w:szCs w:val="21"/>
        </w:rPr>
        <w:t>企业没有因骗取中标或者严重违约以及发生重大安全生产事故等问题，被有关部门暂停投标资格并在暂停期内的；</w:t>
      </w:r>
    </w:p>
    <w:p w:rsidR="00280FCC" w:rsidRDefault="00B41B2D">
      <w:pPr>
        <w:spacing w:line="360" w:lineRule="auto"/>
        <w:ind w:firstLineChars="200" w:firstLine="420"/>
        <w:rPr>
          <w:rFonts w:ascii="宋体" w:eastAsia="宋体" w:hAnsi="宋体" w:cs="宋体"/>
          <w:sz w:val="21"/>
          <w:szCs w:val="21"/>
        </w:rPr>
      </w:pPr>
      <w:r>
        <w:rPr>
          <w:rFonts w:ascii="宋体" w:eastAsia="宋体" w:hAnsi="宋体" w:cs="宋体"/>
          <w:sz w:val="21"/>
          <w:szCs w:val="21"/>
        </w:rPr>
        <w:t>3.</w:t>
      </w:r>
      <w:r>
        <w:rPr>
          <w:rFonts w:ascii="宋体" w:eastAsia="宋体" w:hAnsi="宋体" w:cs="宋体" w:hint="eastAsia"/>
          <w:sz w:val="21"/>
          <w:szCs w:val="21"/>
        </w:rPr>
        <w:t>本项目不接受联合投标；</w:t>
      </w:r>
    </w:p>
    <w:p w:rsidR="00280FCC" w:rsidRDefault="00B41B2D">
      <w:pPr>
        <w:spacing w:line="360" w:lineRule="auto"/>
        <w:ind w:firstLineChars="200" w:firstLine="420"/>
        <w:rPr>
          <w:rFonts w:ascii="宋体" w:eastAsia="宋体" w:hAnsi="宋体"/>
          <w:b/>
          <w:sz w:val="21"/>
          <w:szCs w:val="21"/>
        </w:rPr>
      </w:pPr>
      <w:r>
        <w:rPr>
          <w:rFonts w:ascii="宋体" w:eastAsia="宋体" w:hAnsi="宋体" w:cs="宋体"/>
          <w:sz w:val="21"/>
          <w:szCs w:val="21"/>
        </w:rPr>
        <w:t>4.</w:t>
      </w:r>
      <w:r>
        <w:rPr>
          <w:rFonts w:ascii="宋体" w:eastAsia="宋体" w:hAnsi="宋体" w:cs="宋体" w:hint="eastAsia"/>
          <w:sz w:val="21"/>
          <w:szCs w:val="21"/>
        </w:rPr>
        <w:t>能够熟悉报纸运输流程的专业物流、运输企业。</w:t>
      </w:r>
    </w:p>
    <w:p w:rsidR="00280FCC" w:rsidRDefault="00280FCC">
      <w:pPr>
        <w:spacing w:line="360" w:lineRule="auto"/>
        <w:jc w:val="center"/>
        <w:rPr>
          <w:rFonts w:ascii="宋体" w:eastAsia="宋体" w:hAnsi="宋体"/>
          <w:b/>
          <w:sz w:val="21"/>
          <w:szCs w:val="21"/>
        </w:rPr>
      </w:pPr>
    </w:p>
    <w:p w:rsidR="00280FCC" w:rsidRDefault="00280FCC">
      <w:pPr>
        <w:spacing w:line="360" w:lineRule="auto"/>
        <w:jc w:val="center"/>
        <w:rPr>
          <w:rFonts w:ascii="宋体" w:eastAsia="宋体" w:hAnsi="宋体"/>
          <w:b/>
          <w:sz w:val="21"/>
          <w:szCs w:val="21"/>
        </w:rPr>
      </w:pPr>
    </w:p>
    <w:p w:rsidR="00280FCC" w:rsidRDefault="00280FCC">
      <w:pPr>
        <w:spacing w:line="360" w:lineRule="auto"/>
        <w:jc w:val="center"/>
        <w:rPr>
          <w:rFonts w:ascii="宋体" w:eastAsia="宋体" w:hAnsi="宋体"/>
          <w:b/>
          <w:sz w:val="21"/>
          <w:szCs w:val="21"/>
        </w:rPr>
      </w:pPr>
    </w:p>
    <w:p w:rsidR="00280FCC" w:rsidRDefault="00280FCC">
      <w:pPr>
        <w:spacing w:line="360" w:lineRule="auto"/>
        <w:jc w:val="center"/>
        <w:rPr>
          <w:rFonts w:ascii="宋体" w:eastAsia="宋体" w:hAnsi="宋体"/>
          <w:b/>
          <w:sz w:val="21"/>
          <w:szCs w:val="21"/>
        </w:rPr>
      </w:pPr>
    </w:p>
    <w:p w:rsidR="00280FCC" w:rsidRDefault="00280FCC">
      <w:pPr>
        <w:spacing w:line="360" w:lineRule="auto"/>
        <w:jc w:val="center"/>
        <w:rPr>
          <w:rFonts w:ascii="宋体" w:eastAsia="宋体" w:hAnsi="宋体"/>
          <w:b/>
          <w:sz w:val="21"/>
          <w:szCs w:val="21"/>
        </w:rPr>
      </w:pPr>
    </w:p>
    <w:p w:rsidR="00280FCC" w:rsidRDefault="00280FCC">
      <w:pPr>
        <w:spacing w:line="360" w:lineRule="auto"/>
        <w:jc w:val="center"/>
        <w:rPr>
          <w:rFonts w:ascii="宋体" w:eastAsia="宋体" w:hAnsi="宋体"/>
          <w:b/>
          <w:sz w:val="21"/>
          <w:szCs w:val="21"/>
        </w:rPr>
      </w:pPr>
    </w:p>
    <w:p w:rsidR="00280FCC" w:rsidRDefault="00280FCC">
      <w:pPr>
        <w:spacing w:line="360" w:lineRule="auto"/>
        <w:jc w:val="center"/>
        <w:rPr>
          <w:rFonts w:ascii="宋体" w:eastAsia="宋体" w:hAnsi="宋体"/>
          <w:b/>
          <w:sz w:val="21"/>
          <w:szCs w:val="21"/>
        </w:rPr>
      </w:pPr>
    </w:p>
    <w:p w:rsidR="00280FCC" w:rsidRDefault="00B41B2D">
      <w:pPr>
        <w:spacing w:line="360" w:lineRule="auto"/>
        <w:jc w:val="center"/>
        <w:rPr>
          <w:rFonts w:ascii="宋体" w:eastAsia="宋体" w:hAnsi="宋体"/>
          <w:b/>
          <w:sz w:val="21"/>
          <w:szCs w:val="21"/>
        </w:rPr>
      </w:pPr>
      <w:r>
        <w:rPr>
          <w:rFonts w:ascii="宋体" w:eastAsia="宋体" w:hAnsi="宋体" w:hint="eastAsia"/>
          <w:b/>
          <w:sz w:val="21"/>
          <w:szCs w:val="21"/>
        </w:rPr>
        <w:t>第三部分 采购需求</w:t>
      </w:r>
    </w:p>
    <w:p w:rsidR="00280FCC" w:rsidRDefault="00B41B2D">
      <w:pPr>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一、运输作业的质量要求</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sz w:val="21"/>
          <w:szCs w:val="21"/>
        </w:rPr>
        <w:t>1.</w:t>
      </w:r>
      <w:r>
        <w:rPr>
          <w:rFonts w:asciiTheme="minorEastAsia" w:eastAsiaTheme="minorEastAsia" w:hAnsiTheme="minorEastAsia" w:hint="eastAsia"/>
          <w:sz w:val="21"/>
          <w:szCs w:val="21"/>
        </w:rPr>
        <w:t>运输车辆必须</w:t>
      </w:r>
      <w:r>
        <w:rPr>
          <w:rFonts w:asciiTheme="minorEastAsia" w:eastAsiaTheme="minorEastAsia" w:hAnsiTheme="minorEastAsia" w:hint="eastAsia"/>
          <w:b/>
          <w:bCs/>
          <w:sz w:val="21"/>
          <w:szCs w:val="21"/>
        </w:rPr>
        <w:t>箱式或全封闭货车</w:t>
      </w:r>
      <w:r>
        <w:rPr>
          <w:rFonts w:asciiTheme="minorEastAsia" w:eastAsiaTheme="minorEastAsia" w:hAnsiTheme="minorEastAsia" w:hint="eastAsia"/>
          <w:sz w:val="21"/>
          <w:szCs w:val="21"/>
        </w:rPr>
        <w:t>，无漏水、不雨淋，车厢整洁，无任何味道，不得与我方无关货物混装在一起。</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sz w:val="21"/>
          <w:szCs w:val="21"/>
        </w:rPr>
        <w:t>2.</w:t>
      </w:r>
      <w:r>
        <w:rPr>
          <w:rFonts w:asciiTheme="minorEastAsia" w:eastAsiaTheme="minorEastAsia" w:hAnsiTheme="minorEastAsia" w:hint="eastAsia"/>
          <w:sz w:val="21"/>
          <w:szCs w:val="21"/>
        </w:rPr>
        <w:t>承运方要做好每次运输的记录，包括时间、过程等和必须将客户已签字的送货单回单及时送回委托方处。</w:t>
      </w:r>
    </w:p>
    <w:p w:rsidR="00280FCC" w:rsidRDefault="00B41B2D">
      <w:pPr>
        <w:spacing w:line="360" w:lineRule="auto"/>
        <w:ind w:left="420"/>
        <w:rPr>
          <w:rFonts w:asciiTheme="minorEastAsia" w:eastAsiaTheme="minorEastAsia" w:hAnsiTheme="minorEastAsia"/>
          <w:sz w:val="21"/>
          <w:szCs w:val="21"/>
        </w:rPr>
      </w:pPr>
      <w:r>
        <w:rPr>
          <w:rFonts w:asciiTheme="minorEastAsia" w:eastAsiaTheme="minorEastAsia" w:hAnsiTheme="minorEastAsia"/>
          <w:sz w:val="21"/>
          <w:szCs w:val="21"/>
        </w:rPr>
        <w:lastRenderedPageBreak/>
        <w:t>3.</w:t>
      </w:r>
      <w:r>
        <w:rPr>
          <w:rFonts w:asciiTheme="minorEastAsia" w:eastAsiaTheme="minorEastAsia" w:hAnsiTheme="minorEastAsia" w:hint="eastAsia"/>
          <w:sz w:val="21"/>
          <w:szCs w:val="21"/>
        </w:rPr>
        <w:t>精心组织运输、确保备用车辆。承运方应选择最近、最快的路线。</w:t>
      </w:r>
    </w:p>
    <w:p w:rsidR="00280FCC" w:rsidRDefault="00B41B2D">
      <w:pPr>
        <w:spacing w:line="360" w:lineRule="auto"/>
        <w:ind w:left="420"/>
        <w:rPr>
          <w:rFonts w:asciiTheme="minorEastAsia" w:eastAsiaTheme="minorEastAsia" w:hAnsiTheme="minorEastAsia"/>
          <w:sz w:val="21"/>
          <w:szCs w:val="21"/>
        </w:rPr>
      </w:pPr>
      <w:r>
        <w:rPr>
          <w:rFonts w:asciiTheme="minorEastAsia" w:eastAsiaTheme="minorEastAsia" w:hAnsiTheme="minorEastAsia"/>
          <w:sz w:val="21"/>
          <w:szCs w:val="21"/>
        </w:rPr>
        <w:t>4.</w:t>
      </w:r>
      <w:r>
        <w:rPr>
          <w:rFonts w:asciiTheme="minorEastAsia" w:eastAsiaTheme="minorEastAsia" w:hAnsiTheme="minorEastAsia" w:hint="eastAsia"/>
          <w:sz w:val="21"/>
          <w:szCs w:val="21"/>
        </w:rPr>
        <w:t>承运方应根据委托方运输单的要求，按规定时间到达并及时完成装卸，确保时效性。延误时效严重，将视为损失，委托方有权要求赔偿。</w:t>
      </w:r>
    </w:p>
    <w:p w:rsidR="00280FCC" w:rsidRDefault="00B41B2D">
      <w:pPr>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cs="黑体"/>
          <w:b/>
          <w:sz w:val="21"/>
          <w:szCs w:val="21"/>
        </w:rPr>
        <w:t>5.</w:t>
      </w:r>
      <w:r>
        <w:rPr>
          <w:rFonts w:asciiTheme="minorEastAsia" w:eastAsiaTheme="minorEastAsia" w:hAnsiTheme="minorEastAsia" w:cs="黑体" w:hint="eastAsia"/>
          <w:b/>
          <w:sz w:val="21"/>
          <w:szCs w:val="21"/>
        </w:rPr>
        <w:t>承运方应保证委托方交付的货物完好，不得损坏、灭失、受潮、污染等；必须确保货物数量准确，货物捆数、包数要清点清楚、码放规范。严禁野蛮装卸。货物如有损失，委托方有权向承运方追偿直接和间接损失。</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sz w:val="21"/>
          <w:szCs w:val="21"/>
        </w:rPr>
        <w:t>6.</w:t>
      </w:r>
      <w:r>
        <w:rPr>
          <w:rFonts w:asciiTheme="minorEastAsia" w:eastAsiaTheme="minorEastAsia" w:hAnsiTheme="minorEastAsia" w:hint="eastAsia"/>
          <w:sz w:val="21"/>
          <w:szCs w:val="21"/>
        </w:rPr>
        <w:t>承运方在送货的过程中，应自备适用的装卸器具（车），应送达委托人指定地点并完成装卸，不得向收货人收取额外的费用，确保委托人企业信誉。如有违反，按委托人要求支付相应罚金。</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sz w:val="21"/>
          <w:szCs w:val="21"/>
        </w:rPr>
        <w:t>7.</w:t>
      </w:r>
      <w:r>
        <w:rPr>
          <w:rFonts w:asciiTheme="minorEastAsia" w:eastAsiaTheme="minorEastAsia" w:hAnsiTheme="minorEastAsia" w:hint="eastAsia"/>
          <w:sz w:val="21"/>
          <w:szCs w:val="21"/>
        </w:rPr>
        <w:t>因运输标的物本身的变化导致运输量和线路大幅度增减变动的应以补充协议规范有关运输事项。</w:t>
      </w:r>
    </w:p>
    <w:p w:rsidR="00280FCC" w:rsidRDefault="00B41B2D">
      <w:pPr>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二、运输作业的安全及突发事项处理</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sz w:val="21"/>
          <w:szCs w:val="21"/>
        </w:rPr>
        <w:t>1.</w:t>
      </w:r>
      <w:r>
        <w:rPr>
          <w:rFonts w:asciiTheme="minorEastAsia" w:eastAsiaTheme="minorEastAsia" w:hAnsiTheme="minorEastAsia" w:hint="eastAsia"/>
          <w:sz w:val="21"/>
          <w:szCs w:val="21"/>
        </w:rPr>
        <w:t>承运方的运输作业必须遵守《中华人民共和国道路交通安全法》以及有关运输的规定和制度；承运方提供的车辆必须手续齐全，符合国家规定。如承运方违规操作，其造成的一切后果则由承运方承担，与委托人无关。</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sz w:val="21"/>
          <w:szCs w:val="21"/>
        </w:rPr>
        <w:t>2.</w:t>
      </w:r>
      <w:r>
        <w:rPr>
          <w:rFonts w:asciiTheme="minorEastAsia" w:eastAsiaTheme="minorEastAsia" w:hAnsiTheme="minorEastAsia" w:hint="eastAsia"/>
          <w:sz w:val="21"/>
          <w:szCs w:val="21"/>
        </w:rPr>
        <w:t>如遇车辆发生故障或突发事故，必须及时排除故障或及时动用备用车辆进行驳载，保证按时交货，同时通知各接货点，并保持通讯畅通。</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sz w:val="21"/>
          <w:szCs w:val="21"/>
        </w:rPr>
        <w:t>3.</w:t>
      </w:r>
      <w:r>
        <w:rPr>
          <w:rFonts w:asciiTheme="minorEastAsia" w:eastAsiaTheme="minorEastAsia" w:hAnsiTheme="minorEastAsia" w:hint="eastAsia"/>
          <w:sz w:val="21"/>
          <w:szCs w:val="21"/>
        </w:rPr>
        <w:t>承运方在运输中遇到问题或收货方提出要求，务必及时反馈给委托人，以便处理，不得延误。</w:t>
      </w:r>
    </w:p>
    <w:p w:rsidR="00280FCC" w:rsidRDefault="00B41B2D">
      <w:pPr>
        <w:spacing w:line="360" w:lineRule="auto"/>
        <w:ind w:left="420"/>
        <w:rPr>
          <w:rFonts w:asciiTheme="minorEastAsia" w:eastAsiaTheme="minorEastAsia" w:hAnsiTheme="minorEastAsia"/>
          <w:sz w:val="21"/>
          <w:szCs w:val="21"/>
        </w:rPr>
      </w:pPr>
      <w:r>
        <w:rPr>
          <w:rFonts w:asciiTheme="minorEastAsia" w:eastAsiaTheme="minorEastAsia" w:hAnsiTheme="minorEastAsia"/>
          <w:sz w:val="21"/>
          <w:szCs w:val="21"/>
        </w:rPr>
        <w:t>4.</w:t>
      </w:r>
      <w:r>
        <w:rPr>
          <w:rFonts w:asciiTheme="minorEastAsia" w:eastAsiaTheme="minorEastAsia" w:hAnsiTheme="minorEastAsia" w:hint="eastAsia"/>
          <w:sz w:val="21"/>
          <w:szCs w:val="21"/>
        </w:rPr>
        <w:t>如临时改变运输任务由双方协商解决。</w:t>
      </w:r>
    </w:p>
    <w:p w:rsidR="00280FCC" w:rsidRDefault="00B41B2D">
      <w:pPr>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三、运输资质及费用结算</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sz w:val="21"/>
          <w:szCs w:val="21"/>
        </w:rPr>
        <w:t>1.</w:t>
      </w:r>
      <w:r>
        <w:rPr>
          <w:rFonts w:asciiTheme="minorEastAsia" w:eastAsiaTheme="minorEastAsia" w:hAnsiTheme="minorEastAsia" w:hint="eastAsia"/>
          <w:sz w:val="21"/>
          <w:szCs w:val="21"/>
        </w:rPr>
        <w:t>承运方必须提供合法资质，明确相关委托人，并对其真实、合法承担责任。</w:t>
      </w:r>
      <w:r>
        <w:rPr>
          <w:rFonts w:asciiTheme="minorEastAsia" w:eastAsiaTheme="minorEastAsia" w:hAnsiTheme="minorEastAsia" w:cs="黑体" w:hint="eastAsia"/>
          <w:b/>
          <w:bCs/>
          <w:sz w:val="21"/>
          <w:szCs w:val="21"/>
        </w:rPr>
        <w:t>承运方必须承诺</w:t>
      </w:r>
      <w:r>
        <w:rPr>
          <w:rFonts w:asciiTheme="minorEastAsia" w:eastAsiaTheme="minorEastAsia" w:hAnsiTheme="minorEastAsia" w:cs="黑体"/>
          <w:b/>
          <w:bCs/>
          <w:sz w:val="21"/>
          <w:szCs w:val="21"/>
        </w:rPr>
        <w:t>365</w:t>
      </w:r>
      <w:r>
        <w:rPr>
          <w:rFonts w:asciiTheme="minorEastAsia" w:eastAsiaTheme="minorEastAsia" w:hAnsiTheme="minorEastAsia" w:cs="黑体" w:hint="eastAsia"/>
          <w:b/>
          <w:bCs/>
          <w:sz w:val="21"/>
          <w:szCs w:val="21"/>
        </w:rPr>
        <w:t>天</w:t>
      </w:r>
      <w:r>
        <w:rPr>
          <w:rFonts w:asciiTheme="minorEastAsia" w:eastAsiaTheme="minorEastAsia" w:hAnsiTheme="minorEastAsia" w:cs="黑体"/>
          <w:b/>
          <w:bCs/>
          <w:sz w:val="21"/>
          <w:szCs w:val="21"/>
        </w:rPr>
        <w:t>24</w:t>
      </w:r>
      <w:r>
        <w:rPr>
          <w:rFonts w:asciiTheme="minorEastAsia" w:eastAsiaTheme="minorEastAsia" w:hAnsiTheme="minorEastAsia" w:cs="黑体" w:hint="eastAsia"/>
          <w:b/>
          <w:bCs/>
          <w:sz w:val="21"/>
          <w:szCs w:val="21"/>
        </w:rPr>
        <w:t>小时值班待命，相关接单及核心人员手机必须</w:t>
      </w:r>
      <w:r>
        <w:rPr>
          <w:rFonts w:asciiTheme="minorEastAsia" w:eastAsiaTheme="minorEastAsia" w:hAnsiTheme="minorEastAsia" w:cs="黑体"/>
          <w:b/>
          <w:bCs/>
          <w:sz w:val="21"/>
          <w:szCs w:val="21"/>
        </w:rPr>
        <w:t>24</w:t>
      </w:r>
      <w:r>
        <w:rPr>
          <w:rFonts w:asciiTheme="minorEastAsia" w:eastAsiaTheme="minorEastAsia" w:hAnsiTheme="minorEastAsia" w:cs="黑体" w:hint="eastAsia"/>
          <w:b/>
          <w:bCs/>
          <w:sz w:val="21"/>
          <w:szCs w:val="21"/>
        </w:rPr>
        <w:t>小时开启，并确保能够接听，运输车辆必须具备</w:t>
      </w:r>
      <w:r>
        <w:rPr>
          <w:rFonts w:asciiTheme="minorEastAsia" w:eastAsiaTheme="minorEastAsia" w:hAnsiTheme="minorEastAsia" w:cs="黑体"/>
          <w:b/>
          <w:bCs/>
          <w:sz w:val="21"/>
          <w:szCs w:val="21"/>
        </w:rPr>
        <w:t>365</w:t>
      </w:r>
      <w:r>
        <w:rPr>
          <w:rFonts w:asciiTheme="minorEastAsia" w:eastAsiaTheme="minorEastAsia" w:hAnsiTheme="minorEastAsia" w:cs="黑体" w:hint="eastAsia"/>
          <w:b/>
          <w:bCs/>
          <w:sz w:val="21"/>
          <w:szCs w:val="21"/>
        </w:rPr>
        <w:t>天</w:t>
      </w:r>
      <w:r>
        <w:rPr>
          <w:rFonts w:asciiTheme="minorEastAsia" w:eastAsiaTheme="minorEastAsia" w:hAnsiTheme="minorEastAsia" w:cs="黑体"/>
          <w:b/>
          <w:bCs/>
          <w:sz w:val="21"/>
          <w:szCs w:val="21"/>
        </w:rPr>
        <w:t>24</w:t>
      </w:r>
      <w:r>
        <w:rPr>
          <w:rFonts w:asciiTheme="minorEastAsia" w:eastAsiaTheme="minorEastAsia" w:hAnsiTheme="minorEastAsia" w:cs="黑体" w:hint="eastAsia"/>
          <w:b/>
          <w:bCs/>
          <w:sz w:val="21"/>
          <w:szCs w:val="21"/>
        </w:rPr>
        <w:t>小时值班待命的条件，以处置突发事件。</w:t>
      </w:r>
    </w:p>
    <w:p w:rsidR="00280FCC" w:rsidRDefault="00B41B2D">
      <w:pPr>
        <w:spacing w:line="360" w:lineRule="auto"/>
        <w:ind w:left="420"/>
        <w:rPr>
          <w:rFonts w:asciiTheme="minorEastAsia" w:eastAsiaTheme="minorEastAsia" w:hAnsiTheme="minorEastAsia"/>
          <w:sz w:val="21"/>
          <w:szCs w:val="21"/>
        </w:rPr>
      </w:pPr>
      <w:r>
        <w:rPr>
          <w:rFonts w:asciiTheme="minorEastAsia" w:eastAsiaTheme="minorEastAsia" w:hAnsiTheme="minorEastAsia"/>
          <w:sz w:val="21"/>
          <w:szCs w:val="21"/>
        </w:rPr>
        <w:t>2.</w:t>
      </w:r>
      <w:r>
        <w:rPr>
          <w:rFonts w:asciiTheme="minorEastAsia" w:eastAsiaTheme="minorEastAsia" w:hAnsiTheme="minorEastAsia" w:hint="eastAsia"/>
          <w:sz w:val="21"/>
          <w:szCs w:val="21"/>
        </w:rPr>
        <w:t>委托人的其他临时紧急用车要求，承运方应积极配合，优惠用车。</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sz w:val="21"/>
          <w:szCs w:val="21"/>
        </w:rPr>
        <w:t>3.</w:t>
      </w:r>
      <w:r>
        <w:rPr>
          <w:rFonts w:asciiTheme="minorEastAsia" w:eastAsiaTheme="minorEastAsia" w:hAnsiTheme="minorEastAsia" w:hint="eastAsia"/>
          <w:sz w:val="21"/>
          <w:szCs w:val="21"/>
        </w:rPr>
        <w:t>运输活动发生的次月，承运方将上月运输结算单及所附送货单（客户已签字）、运量记录单（客户已签字）和发票（纸质增值税专用），交委托人审核。</w:t>
      </w:r>
      <w:r>
        <w:rPr>
          <w:rFonts w:asciiTheme="minorEastAsia" w:eastAsiaTheme="minorEastAsia" w:hAnsiTheme="minorEastAsia" w:cs="黑体" w:hint="eastAsia"/>
          <w:b/>
          <w:bCs/>
          <w:sz w:val="21"/>
          <w:szCs w:val="21"/>
        </w:rPr>
        <w:t>如果委托方审核有问题或承运方无法提供完整清晰规范的运输结算单及所附送货单（客户已签字）、运量记录单（客户已签字）和发票（纸质增值税专用），则无法按期结算，承运方自行承担损失。</w:t>
      </w:r>
    </w:p>
    <w:p w:rsidR="00280FCC" w:rsidRDefault="00B41B2D">
      <w:pPr>
        <w:spacing w:line="360" w:lineRule="auto"/>
        <w:ind w:left="420"/>
        <w:rPr>
          <w:rFonts w:asciiTheme="minorEastAsia" w:eastAsiaTheme="minorEastAsia" w:hAnsiTheme="minorEastAsia"/>
          <w:sz w:val="21"/>
          <w:szCs w:val="21"/>
        </w:rPr>
      </w:pPr>
      <w:r>
        <w:rPr>
          <w:rFonts w:asciiTheme="minorEastAsia" w:eastAsiaTheme="minorEastAsia" w:hAnsiTheme="minorEastAsia" w:hint="eastAsia"/>
          <w:sz w:val="21"/>
          <w:szCs w:val="21"/>
        </w:rPr>
        <w:t>4.承运方在运输过程中发生的一切费用均由承运方自行承担。</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5.合同有效期内，运输业务明细及结算单价依据表一执行，原则上不再调整运输价格。如遇特殊情况承运方对价格有疑议时，承运方应书面提出申请，双方协商解决。</w:t>
      </w:r>
    </w:p>
    <w:p w:rsidR="00280FCC" w:rsidRDefault="00B41B2D">
      <w:pPr>
        <w:spacing w:line="360" w:lineRule="auto"/>
        <w:ind w:left="420"/>
        <w:rPr>
          <w:rFonts w:asciiTheme="minorEastAsia" w:eastAsiaTheme="minorEastAsia" w:hAnsiTheme="minorEastAsia"/>
          <w:sz w:val="21"/>
          <w:szCs w:val="21"/>
        </w:rPr>
      </w:pPr>
      <w:r>
        <w:rPr>
          <w:rFonts w:asciiTheme="minorEastAsia" w:eastAsiaTheme="minorEastAsia" w:hAnsiTheme="minorEastAsia" w:hint="eastAsia"/>
          <w:sz w:val="21"/>
          <w:szCs w:val="21"/>
        </w:rPr>
        <w:t>6.运输费用结算期：第一个月的运输费第三个月支付，以此类推。</w:t>
      </w:r>
    </w:p>
    <w:p w:rsidR="00280FCC" w:rsidRDefault="00B41B2D">
      <w:pPr>
        <w:spacing w:line="360" w:lineRule="auto"/>
        <w:ind w:firstLineChars="200" w:firstLine="422"/>
        <w:rPr>
          <w:rFonts w:asciiTheme="minorEastAsia" w:eastAsiaTheme="minorEastAsia" w:hAnsiTheme="minorEastAsia"/>
          <w:b/>
          <w:bCs/>
          <w:sz w:val="21"/>
          <w:szCs w:val="21"/>
        </w:rPr>
      </w:pPr>
      <w:r>
        <w:rPr>
          <w:rFonts w:asciiTheme="minorEastAsia" w:eastAsiaTheme="minorEastAsia" w:hAnsiTheme="minorEastAsia" w:hint="eastAsia"/>
          <w:b/>
          <w:bCs/>
          <w:sz w:val="21"/>
          <w:szCs w:val="21"/>
        </w:rPr>
        <w:t>7.由于增值税税率及征管要求变化，</w:t>
      </w:r>
      <w:r>
        <w:rPr>
          <w:rFonts w:asciiTheme="minorEastAsia" w:eastAsiaTheme="minorEastAsia" w:hAnsiTheme="minorEastAsia" w:hint="eastAsia"/>
          <w:sz w:val="21"/>
          <w:szCs w:val="21"/>
        </w:rPr>
        <w:t>承运方</w:t>
      </w:r>
      <w:r>
        <w:rPr>
          <w:rFonts w:asciiTheme="minorEastAsia" w:eastAsiaTheme="minorEastAsia" w:hAnsiTheme="minorEastAsia" w:hint="eastAsia"/>
          <w:b/>
          <w:bCs/>
          <w:sz w:val="21"/>
          <w:szCs w:val="21"/>
        </w:rPr>
        <w:t>为小规模纳税人的，要求其到税务局开具可抵扣增税专用发票，这是确认结算的先决条件。</w:t>
      </w:r>
    </w:p>
    <w:p w:rsidR="00280FCC" w:rsidRDefault="00B41B2D">
      <w:pPr>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四、违约责任</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1.若承运方未按指定时间送达指定送货地点，双方均以送货单为依据来判定承运方是否按时完成任务。若确定因承运方原因未能按时完成任务的，但已经送达的，扣除该次送货费用的</w:t>
      </w:r>
      <w:r>
        <w:rPr>
          <w:rFonts w:asciiTheme="minorEastAsia" w:eastAsiaTheme="minorEastAsia" w:hAnsiTheme="minorEastAsia"/>
          <w:sz w:val="21"/>
          <w:szCs w:val="21"/>
        </w:rPr>
        <w:t>50%</w:t>
      </w:r>
      <w:r>
        <w:rPr>
          <w:rFonts w:asciiTheme="minorEastAsia" w:eastAsiaTheme="minorEastAsia" w:hAnsiTheme="minorEastAsia" w:hint="eastAsia"/>
          <w:sz w:val="21"/>
          <w:szCs w:val="21"/>
        </w:rPr>
        <w:t>。若错送、漏送报纸的情形全额扣除运费外赔偿该批报纸印刷费的</w:t>
      </w:r>
      <w:r>
        <w:rPr>
          <w:rFonts w:asciiTheme="minorEastAsia" w:eastAsiaTheme="minorEastAsia" w:hAnsiTheme="minorEastAsia"/>
          <w:sz w:val="21"/>
          <w:szCs w:val="21"/>
        </w:rPr>
        <w:t>10%</w:t>
      </w:r>
      <w:r>
        <w:rPr>
          <w:rFonts w:asciiTheme="minorEastAsia" w:eastAsiaTheme="minorEastAsia" w:hAnsiTheme="minorEastAsia" w:hint="eastAsia"/>
          <w:sz w:val="21"/>
          <w:szCs w:val="21"/>
        </w:rPr>
        <w:t>。列如某日报为扣除当期印刷费的</w:t>
      </w:r>
      <w:r>
        <w:rPr>
          <w:rFonts w:asciiTheme="minorEastAsia" w:eastAsiaTheme="minorEastAsia" w:hAnsiTheme="minorEastAsia"/>
          <w:sz w:val="21"/>
          <w:szCs w:val="21"/>
        </w:rPr>
        <w:t>10%</w:t>
      </w:r>
      <w:r>
        <w:rPr>
          <w:rFonts w:asciiTheme="minorEastAsia" w:eastAsiaTheme="minorEastAsia" w:hAnsiTheme="minorEastAsia" w:hint="eastAsia"/>
          <w:sz w:val="21"/>
          <w:szCs w:val="21"/>
        </w:rPr>
        <w:t>（相当于</w:t>
      </w:r>
      <w:r>
        <w:rPr>
          <w:rFonts w:asciiTheme="minorEastAsia" w:eastAsiaTheme="minorEastAsia" w:hAnsiTheme="minorEastAsia"/>
          <w:sz w:val="21"/>
          <w:szCs w:val="21"/>
        </w:rPr>
        <w:t>3000</w:t>
      </w:r>
      <w:r>
        <w:rPr>
          <w:rFonts w:asciiTheme="minorEastAsia" w:eastAsiaTheme="minorEastAsia" w:hAnsiTheme="minorEastAsia" w:hint="eastAsia"/>
          <w:sz w:val="21"/>
          <w:szCs w:val="21"/>
        </w:rPr>
        <w:t>元）</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2.除自然灾害和不可抗拒力因素造成的损失外，由于承运方原因造成委托人报纸未能送达，蒙受经济损失则由承运方负责赔偿。赔偿金额根据造成的损失和收货人的具体损失而定。</w:t>
      </w:r>
    </w:p>
    <w:p w:rsidR="00280FCC" w:rsidRDefault="00B41B2D">
      <w:pPr>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sz w:val="21"/>
          <w:szCs w:val="21"/>
        </w:rPr>
        <w:t>3.</w:t>
      </w:r>
      <w:r>
        <w:rPr>
          <w:rFonts w:asciiTheme="minorEastAsia" w:eastAsiaTheme="minorEastAsia" w:hAnsiTheme="minorEastAsia" w:hint="eastAsia"/>
          <w:sz w:val="21"/>
          <w:szCs w:val="21"/>
        </w:rPr>
        <w:t>除自然灾害和不可抗拒力因素造成的损失外，承运方未按指定时间送达或未能指定地点送货，或者遭到货物接收人投诉查实的，均视同承运方违约一次，除按规定赔偿相应损失外，委托方有权解除合同。</w:t>
      </w:r>
    </w:p>
    <w:p w:rsidR="00280FCC" w:rsidRDefault="00B41B2D">
      <w:pPr>
        <w:spacing w:line="36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以上条款投标人应当在投标前，认真谨慎阅读，并弄清楚，一旦中标即为合同的条款部分。如果不签承诺书则投标无效。</w:t>
      </w:r>
    </w:p>
    <w:p w:rsidR="00280FCC" w:rsidRDefault="00B41B2D">
      <w:pPr>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五、报价说明</w:t>
      </w:r>
    </w:p>
    <w:p w:rsidR="00280FCC" w:rsidRDefault="00B41B2D">
      <w:pPr>
        <w:spacing w:line="360" w:lineRule="auto"/>
        <w:ind w:left="420"/>
        <w:rPr>
          <w:rFonts w:asciiTheme="minorEastAsia" w:eastAsiaTheme="minorEastAsia" w:hAnsiTheme="minorEastAsia"/>
          <w:sz w:val="21"/>
          <w:szCs w:val="21"/>
        </w:rPr>
      </w:pPr>
      <w:r>
        <w:rPr>
          <w:rFonts w:asciiTheme="minorEastAsia" w:eastAsiaTheme="minorEastAsia" w:hAnsiTheme="minorEastAsia" w:hint="eastAsia"/>
          <w:sz w:val="21"/>
          <w:szCs w:val="21"/>
        </w:rPr>
        <w:t>1.报价表1~2均需填写，</w:t>
      </w:r>
      <w:r>
        <w:rPr>
          <w:rFonts w:asciiTheme="minorEastAsia" w:eastAsiaTheme="minorEastAsia" w:hAnsiTheme="minorEastAsia" w:hint="eastAsia"/>
          <w:color w:val="000000" w:themeColor="text1"/>
          <w:sz w:val="21"/>
          <w:szCs w:val="21"/>
        </w:rPr>
        <w:t>其中表一含税总价不高于32万元，表二1吨以下及1-2吨每个方向4次运输后的含税总报价不高于3万元，否则投标无效。</w:t>
      </w:r>
      <w:r>
        <w:rPr>
          <w:rFonts w:asciiTheme="minorEastAsia" w:eastAsiaTheme="minorEastAsia" w:hAnsiTheme="minorEastAsia" w:hint="eastAsia"/>
          <w:sz w:val="21"/>
          <w:szCs w:val="21"/>
        </w:rPr>
        <w:t>而且表</w:t>
      </w:r>
      <w:r>
        <w:rPr>
          <w:rFonts w:asciiTheme="minorEastAsia" w:eastAsiaTheme="minorEastAsia" w:hAnsiTheme="minorEastAsia"/>
          <w:sz w:val="21"/>
          <w:szCs w:val="21"/>
        </w:rPr>
        <w:t>2</w:t>
      </w:r>
      <w:r>
        <w:rPr>
          <w:rFonts w:asciiTheme="minorEastAsia" w:eastAsiaTheme="minorEastAsia" w:hAnsiTheme="minorEastAsia" w:hint="eastAsia"/>
          <w:sz w:val="21"/>
          <w:szCs w:val="21"/>
        </w:rPr>
        <w:t>中的报价计算来源均要与表</w:t>
      </w:r>
      <w:r>
        <w:rPr>
          <w:rFonts w:asciiTheme="minorEastAsia" w:eastAsiaTheme="minorEastAsia" w:hAnsiTheme="minorEastAsia"/>
          <w:sz w:val="21"/>
          <w:szCs w:val="21"/>
        </w:rPr>
        <w:t>1</w:t>
      </w:r>
      <w:r>
        <w:rPr>
          <w:rFonts w:asciiTheme="minorEastAsia" w:eastAsiaTheme="minorEastAsia" w:hAnsiTheme="minorEastAsia" w:hint="eastAsia"/>
          <w:sz w:val="21"/>
          <w:szCs w:val="21"/>
        </w:rPr>
        <w:t>一致，否则报价无效。</w:t>
      </w:r>
    </w:p>
    <w:p w:rsidR="00280FCC" w:rsidRDefault="00B41B2D">
      <w:pPr>
        <w:spacing w:line="360" w:lineRule="auto"/>
        <w:ind w:left="420"/>
        <w:rPr>
          <w:rFonts w:asciiTheme="minorEastAsia" w:eastAsiaTheme="minorEastAsia" w:hAnsiTheme="minorEastAsia"/>
          <w:sz w:val="21"/>
          <w:szCs w:val="21"/>
        </w:rPr>
      </w:pPr>
      <w:r>
        <w:rPr>
          <w:rFonts w:asciiTheme="minorEastAsia" w:eastAsiaTheme="minorEastAsia" w:hAnsiTheme="minorEastAsia" w:hint="eastAsia"/>
          <w:sz w:val="21"/>
          <w:szCs w:val="21"/>
        </w:rPr>
        <w:t>2.表</w:t>
      </w:r>
      <w:r>
        <w:rPr>
          <w:rFonts w:asciiTheme="minorEastAsia" w:eastAsiaTheme="minorEastAsia" w:hAnsiTheme="minorEastAsia"/>
          <w:sz w:val="21"/>
          <w:szCs w:val="21"/>
        </w:rPr>
        <w:t>2</w:t>
      </w:r>
      <w:r>
        <w:rPr>
          <w:rFonts w:asciiTheme="minorEastAsia" w:eastAsiaTheme="minorEastAsia" w:hAnsiTheme="minorEastAsia" w:hint="eastAsia"/>
          <w:sz w:val="21"/>
          <w:szCs w:val="21"/>
        </w:rPr>
        <w:t>中的运输费合计的总金额（含税）均要填报正确，能够从表</w:t>
      </w:r>
      <w:r>
        <w:rPr>
          <w:rFonts w:asciiTheme="minorEastAsia" w:eastAsiaTheme="minorEastAsia" w:hAnsiTheme="minorEastAsia"/>
          <w:sz w:val="21"/>
          <w:szCs w:val="21"/>
        </w:rPr>
        <w:t>1</w:t>
      </w:r>
      <w:r>
        <w:rPr>
          <w:rFonts w:asciiTheme="minorEastAsia" w:eastAsiaTheme="minorEastAsia" w:hAnsiTheme="minorEastAsia" w:hint="eastAsia"/>
          <w:sz w:val="21"/>
          <w:szCs w:val="21"/>
        </w:rPr>
        <w:t>中计算出来。</w:t>
      </w:r>
    </w:p>
    <w:p w:rsidR="00280FCC" w:rsidRDefault="00B41B2D">
      <w:pPr>
        <w:spacing w:line="360" w:lineRule="auto"/>
        <w:ind w:firstLineChars="200" w:firstLine="420"/>
        <w:rPr>
          <w:rFonts w:asciiTheme="minorEastAsia" w:eastAsiaTheme="minorEastAsia" w:hAnsiTheme="minorEastAsia" w:cs="黑体"/>
          <w:b/>
          <w:bCs/>
          <w:sz w:val="21"/>
          <w:szCs w:val="21"/>
        </w:rPr>
      </w:pPr>
      <w:r>
        <w:rPr>
          <w:rFonts w:asciiTheme="minorEastAsia" w:eastAsiaTheme="minorEastAsia" w:hAnsiTheme="minorEastAsia" w:hint="eastAsia"/>
          <w:sz w:val="21"/>
          <w:szCs w:val="21"/>
        </w:rPr>
        <w:t>3.在符合运输其它要求和条件的情况下，根据表1及表2中不含税总金额合计计算价格分，</w:t>
      </w:r>
      <w:r>
        <w:rPr>
          <w:rFonts w:asciiTheme="minorEastAsia" w:eastAsiaTheme="minorEastAsia" w:hAnsiTheme="minorEastAsia" w:cs="黑体" w:hint="eastAsia"/>
          <w:b/>
          <w:bCs/>
          <w:sz w:val="21"/>
          <w:szCs w:val="21"/>
        </w:rPr>
        <w:t>不含增值税总金额最低者价格</w:t>
      </w:r>
      <w:r>
        <w:rPr>
          <w:rFonts w:asciiTheme="minorEastAsia" w:eastAsiaTheme="minorEastAsia" w:hAnsiTheme="minorEastAsia" w:cs="黑体"/>
          <w:b/>
          <w:bCs/>
          <w:sz w:val="21"/>
          <w:szCs w:val="21"/>
        </w:rPr>
        <w:t>分最高</w:t>
      </w:r>
      <w:r>
        <w:rPr>
          <w:rFonts w:asciiTheme="minorEastAsia" w:eastAsiaTheme="minorEastAsia" w:hAnsiTheme="minorEastAsia" w:cs="黑体" w:hint="eastAsia"/>
          <w:b/>
          <w:bCs/>
          <w:sz w:val="21"/>
          <w:szCs w:val="21"/>
        </w:rPr>
        <w:t>。</w:t>
      </w:r>
    </w:p>
    <w:p w:rsidR="00280FCC" w:rsidRDefault="00B41B2D">
      <w:pPr>
        <w:spacing w:line="360" w:lineRule="auto"/>
        <w:ind w:firstLineChars="200" w:firstLine="422"/>
        <w:rPr>
          <w:rFonts w:asciiTheme="minorEastAsia" w:eastAsiaTheme="minorEastAsia" w:hAnsiTheme="minorEastAsia"/>
          <w:b/>
          <w:sz w:val="21"/>
          <w:szCs w:val="21"/>
        </w:rPr>
      </w:pPr>
      <w:r>
        <w:rPr>
          <w:rFonts w:asciiTheme="minorEastAsia" w:eastAsiaTheme="minorEastAsia" w:hAnsiTheme="minorEastAsia" w:hint="eastAsia"/>
          <w:b/>
          <w:sz w:val="21"/>
          <w:szCs w:val="21"/>
        </w:rPr>
        <w:t>4.</w:t>
      </w:r>
      <w:r>
        <w:rPr>
          <w:rFonts w:asciiTheme="minorEastAsia" w:eastAsiaTheme="minorEastAsia" w:hAnsiTheme="minorEastAsia"/>
          <w:b/>
          <w:sz w:val="21"/>
          <w:szCs w:val="21"/>
        </w:rPr>
        <w:t xml:space="preserve"> 报价包含</w:t>
      </w:r>
      <w:r>
        <w:rPr>
          <w:rFonts w:asciiTheme="minorEastAsia" w:eastAsiaTheme="minorEastAsia" w:hAnsiTheme="minorEastAsia" w:hint="eastAsia"/>
          <w:b/>
          <w:sz w:val="21"/>
          <w:szCs w:val="21"/>
        </w:rPr>
        <w:t>完成本项目所需的人员人工、车辆及其它设备、耗材、管理、交通、餐饮、装卸费、过路过桥费、上下楼搬运费（部分有电梯）、保险费、税费及一切与运输营运有关的费用。</w:t>
      </w:r>
    </w:p>
    <w:p w:rsidR="00280FCC" w:rsidRDefault="00B41B2D">
      <w:pPr>
        <w:spacing w:line="360" w:lineRule="auto"/>
        <w:ind w:firstLineChars="200" w:firstLine="422"/>
        <w:rPr>
          <w:rFonts w:asciiTheme="minorEastAsia" w:eastAsiaTheme="minorEastAsia" w:hAnsiTheme="minorEastAsia"/>
          <w:sz w:val="21"/>
          <w:szCs w:val="21"/>
        </w:rPr>
      </w:pPr>
      <w:r>
        <w:rPr>
          <w:rFonts w:asciiTheme="minorEastAsia" w:eastAsiaTheme="minorEastAsia" w:hAnsiTheme="minorEastAsia" w:cs="黑体" w:hint="eastAsia"/>
          <w:b/>
          <w:bCs/>
          <w:sz w:val="21"/>
          <w:szCs w:val="21"/>
        </w:rPr>
        <w:t>5.货物重量计算原则：由于每次运输数量会有差别，所以按每月的总重量平均出每次重量</w:t>
      </w:r>
      <w:r>
        <w:rPr>
          <w:rFonts w:asciiTheme="minorEastAsia" w:eastAsiaTheme="minorEastAsia" w:hAnsiTheme="minorEastAsia" w:hint="eastAsia"/>
          <w:sz w:val="21"/>
          <w:szCs w:val="21"/>
        </w:rPr>
        <w:t>，重</w:t>
      </w:r>
      <w:r>
        <w:rPr>
          <w:rFonts w:asciiTheme="minorEastAsia" w:eastAsiaTheme="minorEastAsia" w:hAnsiTheme="minorEastAsia" w:cs="黑体" w:hint="eastAsia"/>
          <w:b/>
          <w:sz w:val="21"/>
          <w:szCs w:val="21"/>
        </w:rPr>
        <w:t>量计算最多只精确到以吨为单位的小数点第三位止。</w:t>
      </w:r>
    </w:p>
    <w:p w:rsidR="00280FCC" w:rsidRDefault="00B41B2D">
      <w:pPr>
        <w:spacing w:line="360" w:lineRule="auto"/>
        <w:ind w:firstLineChars="350" w:firstLine="735"/>
        <w:rPr>
          <w:rFonts w:asciiTheme="minorEastAsia" w:eastAsiaTheme="minorEastAsia" w:hAnsiTheme="minorEastAsia" w:cs="黑体"/>
          <w:b/>
          <w:sz w:val="21"/>
          <w:szCs w:val="21"/>
        </w:rPr>
      </w:pPr>
      <w:r>
        <w:rPr>
          <w:rFonts w:asciiTheme="minorEastAsia" w:eastAsiaTheme="minorEastAsia" w:hAnsiTheme="minorEastAsia" w:hint="eastAsia"/>
          <w:sz w:val="21"/>
          <w:szCs w:val="21"/>
        </w:rPr>
        <w:t>因为新闻纸的对开张的尺寸和重量与报纸品种固定，一般不会变化。</w:t>
      </w:r>
    </w:p>
    <w:p w:rsidR="00280FCC" w:rsidRDefault="00B41B2D">
      <w:pPr>
        <w:spacing w:line="360" w:lineRule="auto"/>
        <w:ind w:left="420"/>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6</w:t>
      </w:r>
      <w:r>
        <w:rPr>
          <w:rFonts w:asciiTheme="minorEastAsia" w:eastAsiaTheme="minorEastAsia" w:hAnsiTheme="minorEastAsia"/>
          <w:sz w:val="21"/>
          <w:szCs w:val="21"/>
        </w:rPr>
        <w:t>.</w:t>
      </w:r>
      <w:r>
        <w:rPr>
          <w:rFonts w:asciiTheme="minorEastAsia" w:eastAsiaTheme="minorEastAsia" w:hAnsiTheme="minorEastAsia" w:hint="eastAsia"/>
          <w:sz w:val="21"/>
          <w:szCs w:val="21"/>
        </w:rPr>
        <w:t>标价表以及整个标书，投标人均需要签字及加盖公章作为合同的附件。</w:t>
      </w:r>
    </w:p>
    <w:p w:rsidR="00280FCC" w:rsidRDefault="00B41B2D">
      <w:pPr>
        <w:spacing w:line="360" w:lineRule="auto"/>
        <w:ind w:firstLineChars="200" w:firstLine="420"/>
        <w:rPr>
          <w:rFonts w:asciiTheme="minorEastAsia" w:eastAsiaTheme="minorEastAsia" w:hAnsiTheme="minorEastAsia" w:cs="黑体"/>
          <w:b/>
          <w:sz w:val="21"/>
          <w:szCs w:val="21"/>
        </w:rPr>
      </w:pPr>
      <w:r>
        <w:rPr>
          <w:rFonts w:asciiTheme="minorEastAsia" w:eastAsiaTheme="minorEastAsia" w:hAnsiTheme="minorEastAsia" w:hint="eastAsia"/>
          <w:sz w:val="21"/>
          <w:szCs w:val="21"/>
        </w:rPr>
        <w:t>7.运输的情况会随着客户情况发生变化，若出现调整需要协商则单独协商，签补充协议，其它运输线路不受影响，继续按合同履行。</w:t>
      </w:r>
      <w:r>
        <w:rPr>
          <w:rFonts w:asciiTheme="minorEastAsia" w:eastAsiaTheme="minorEastAsia" w:hAnsiTheme="minorEastAsia" w:cs="黑体" w:hint="eastAsia"/>
          <w:b/>
          <w:sz w:val="21"/>
          <w:szCs w:val="21"/>
        </w:rPr>
        <w:t>若合同中的运输项目消失，则该项目的运输线自动取消，不影响其它项目运输线路的合同履行，也不启动报价补充和更改协议的程序。</w:t>
      </w:r>
    </w:p>
    <w:p w:rsidR="00280FCC" w:rsidRDefault="00280FCC">
      <w:pPr>
        <w:spacing w:line="360" w:lineRule="auto"/>
        <w:rPr>
          <w:rFonts w:asciiTheme="minorEastAsia" w:eastAsiaTheme="minorEastAsia" w:hAnsiTheme="minorEastAsia" w:cs="黑体"/>
          <w:b/>
          <w:sz w:val="21"/>
          <w:szCs w:val="21"/>
        </w:rPr>
        <w:sectPr w:rsidR="00280FCC">
          <w:footerReference w:type="even" r:id="rId9"/>
          <w:footerReference w:type="default" r:id="rId10"/>
          <w:pgSz w:w="11906" w:h="16838"/>
          <w:pgMar w:top="1440" w:right="1797" w:bottom="1440" w:left="1797" w:header="851" w:footer="992" w:gutter="0"/>
          <w:cols w:space="720"/>
          <w:docGrid w:type="lines" w:linePitch="312"/>
        </w:sectPr>
      </w:pPr>
    </w:p>
    <w:tbl>
      <w:tblPr>
        <w:tblW w:w="14775" w:type="dxa"/>
        <w:tblInd w:w="-142" w:type="dxa"/>
        <w:tblLayout w:type="fixed"/>
        <w:tblLook w:val="04A0"/>
      </w:tblPr>
      <w:tblGrid>
        <w:gridCol w:w="735"/>
        <w:gridCol w:w="2526"/>
        <w:gridCol w:w="3118"/>
        <w:gridCol w:w="1276"/>
        <w:gridCol w:w="2126"/>
        <w:gridCol w:w="1843"/>
        <w:gridCol w:w="1134"/>
        <w:gridCol w:w="2017"/>
      </w:tblGrid>
      <w:tr w:rsidR="00280FCC">
        <w:trPr>
          <w:trHeight w:val="300"/>
        </w:trPr>
        <w:tc>
          <w:tcPr>
            <w:tcW w:w="14775" w:type="dxa"/>
            <w:gridSpan w:val="8"/>
            <w:tcBorders>
              <w:top w:val="nil"/>
              <w:left w:val="nil"/>
              <w:bottom w:val="nil"/>
              <w:right w:val="nil"/>
            </w:tcBorders>
            <w:noWrap/>
            <w:vAlign w:val="center"/>
          </w:tcPr>
          <w:p w:rsidR="00280FCC" w:rsidRDefault="00B41B2D">
            <w:pPr>
              <w:widowControl/>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lastRenderedPageBreak/>
              <w:t>附表1                                   2025年印刷中心报纸运输报价表（主要要求）</w:t>
            </w:r>
          </w:p>
        </w:tc>
      </w:tr>
      <w:tr w:rsidR="00280FCC">
        <w:trPr>
          <w:trHeight w:val="1020"/>
        </w:trPr>
        <w:tc>
          <w:tcPr>
            <w:tcW w:w="735" w:type="dxa"/>
            <w:tcBorders>
              <w:top w:val="single" w:sz="4" w:space="0" w:color="auto"/>
              <w:left w:val="single" w:sz="4" w:space="0" w:color="auto"/>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t>名称</w:t>
            </w:r>
          </w:p>
        </w:tc>
        <w:tc>
          <w:tcPr>
            <w:tcW w:w="2526" w:type="dxa"/>
            <w:tcBorders>
              <w:top w:val="single" w:sz="4" w:space="0" w:color="auto"/>
              <w:left w:val="nil"/>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t>出发时间及地点</w:t>
            </w:r>
          </w:p>
        </w:tc>
        <w:tc>
          <w:tcPr>
            <w:tcW w:w="3118" w:type="dxa"/>
            <w:tcBorders>
              <w:top w:val="single" w:sz="4" w:space="0" w:color="auto"/>
              <w:left w:val="nil"/>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t>到达时间及地点</w:t>
            </w:r>
          </w:p>
        </w:tc>
        <w:tc>
          <w:tcPr>
            <w:tcW w:w="1276" w:type="dxa"/>
            <w:tcBorders>
              <w:top w:val="single" w:sz="4" w:space="0" w:color="auto"/>
              <w:left w:val="nil"/>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t>吨数（最高/最低)</w:t>
            </w:r>
          </w:p>
        </w:tc>
        <w:tc>
          <w:tcPr>
            <w:tcW w:w="2126" w:type="dxa"/>
            <w:tcBorders>
              <w:top w:val="single" w:sz="4" w:space="0" w:color="auto"/>
              <w:left w:val="nil"/>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t>车具/车次</w:t>
            </w:r>
          </w:p>
        </w:tc>
        <w:tc>
          <w:tcPr>
            <w:tcW w:w="1843" w:type="dxa"/>
            <w:tcBorders>
              <w:top w:val="single" w:sz="4" w:space="0" w:color="auto"/>
              <w:left w:val="nil"/>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t>不含增值税每年总价</w:t>
            </w:r>
          </w:p>
        </w:tc>
        <w:tc>
          <w:tcPr>
            <w:tcW w:w="1134" w:type="dxa"/>
            <w:tcBorders>
              <w:top w:val="single" w:sz="4" w:space="0" w:color="auto"/>
              <w:left w:val="nil"/>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t>增值税率%</w:t>
            </w:r>
          </w:p>
        </w:tc>
        <w:tc>
          <w:tcPr>
            <w:tcW w:w="2017" w:type="dxa"/>
            <w:tcBorders>
              <w:top w:val="single" w:sz="4" w:space="0" w:color="auto"/>
              <w:left w:val="nil"/>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t>含增值税每年总价</w:t>
            </w:r>
          </w:p>
        </w:tc>
      </w:tr>
      <w:tr w:rsidR="00280FCC">
        <w:trPr>
          <w:trHeight w:val="1632"/>
        </w:trPr>
        <w:tc>
          <w:tcPr>
            <w:tcW w:w="735" w:type="dxa"/>
            <w:tcBorders>
              <w:top w:val="nil"/>
              <w:left w:val="single" w:sz="4" w:space="0" w:color="auto"/>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吴江方向</w:t>
            </w:r>
          </w:p>
        </w:tc>
        <w:tc>
          <w:tcPr>
            <w:tcW w:w="2526" w:type="dxa"/>
            <w:tcBorders>
              <w:top w:val="nil"/>
              <w:left w:val="nil"/>
              <w:bottom w:val="single" w:sz="4" w:space="0" w:color="auto"/>
              <w:right w:val="single" w:sz="4" w:space="0" w:color="auto"/>
            </w:tcBorders>
            <w:vAlign w:val="center"/>
          </w:tcPr>
          <w:p w:rsidR="00280FCC" w:rsidRDefault="00B41B2D">
            <w:pPr>
              <w:widowControl/>
              <w:jc w:val="left"/>
              <w:rPr>
                <w:rFonts w:asciiTheme="minorEastAsia" w:eastAsiaTheme="minorEastAsia" w:hAnsiTheme="minorEastAsia" w:cs="宋体"/>
                <w:color w:val="000000" w:themeColor="text1"/>
                <w:kern w:val="0"/>
                <w:sz w:val="21"/>
                <w:szCs w:val="21"/>
              </w:rPr>
            </w:pPr>
            <w:r>
              <w:rPr>
                <w:rFonts w:asciiTheme="minorEastAsia" w:eastAsiaTheme="minorEastAsia" w:hAnsiTheme="minorEastAsia" w:cs="宋体" w:hint="eastAsia"/>
                <w:color w:val="000000" w:themeColor="text1"/>
                <w:kern w:val="0"/>
                <w:sz w:val="21"/>
                <w:szCs w:val="21"/>
              </w:rPr>
              <w:t>1</w:t>
            </w:r>
            <w:r>
              <w:rPr>
                <w:rFonts w:asciiTheme="minorEastAsia" w:eastAsiaTheme="minorEastAsia" w:hAnsiTheme="minorEastAsia" w:cs="宋体"/>
                <w:color w:val="000000" w:themeColor="text1"/>
                <w:kern w:val="0"/>
                <w:sz w:val="21"/>
                <w:szCs w:val="21"/>
              </w:rPr>
              <w:t>.</w:t>
            </w:r>
            <w:r>
              <w:rPr>
                <w:rFonts w:asciiTheme="minorEastAsia" w:eastAsiaTheme="minorEastAsia" w:hAnsiTheme="minorEastAsia" w:cs="宋体" w:hint="eastAsia"/>
                <w:color w:val="000000" w:themeColor="text1"/>
                <w:kern w:val="0"/>
                <w:sz w:val="21"/>
                <w:szCs w:val="21"/>
              </w:rPr>
              <w:t>周一至周六；</w:t>
            </w:r>
          </w:p>
          <w:p w:rsidR="00280FCC" w:rsidRDefault="00B41B2D">
            <w:pPr>
              <w:widowControl/>
              <w:jc w:val="left"/>
              <w:rPr>
                <w:rFonts w:asciiTheme="minorEastAsia" w:eastAsiaTheme="minorEastAsia" w:hAnsiTheme="minorEastAsia" w:cs="宋体"/>
                <w:color w:val="000000" w:themeColor="text1"/>
                <w:kern w:val="0"/>
                <w:sz w:val="21"/>
                <w:szCs w:val="21"/>
              </w:rPr>
            </w:pPr>
            <w:r>
              <w:rPr>
                <w:rFonts w:asciiTheme="minorEastAsia" w:eastAsiaTheme="minorEastAsia" w:hAnsiTheme="minorEastAsia" w:cs="宋体" w:hint="eastAsia"/>
                <w:color w:val="000000" w:themeColor="text1"/>
                <w:kern w:val="0"/>
                <w:sz w:val="21"/>
                <w:szCs w:val="21"/>
              </w:rPr>
              <w:t>2</w:t>
            </w:r>
            <w:r>
              <w:rPr>
                <w:rFonts w:asciiTheme="minorEastAsia" w:eastAsiaTheme="minorEastAsia" w:hAnsiTheme="minorEastAsia" w:cs="宋体"/>
                <w:color w:val="000000" w:themeColor="text1"/>
                <w:kern w:val="0"/>
                <w:sz w:val="21"/>
                <w:szCs w:val="21"/>
              </w:rPr>
              <w:t>.</w:t>
            </w:r>
            <w:r>
              <w:rPr>
                <w:rFonts w:asciiTheme="minorEastAsia" w:eastAsiaTheme="minorEastAsia" w:hAnsiTheme="minorEastAsia" w:cs="宋体" w:hint="eastAsia"/>
                <w:color w:val="000000" w:themeColor="text1"/>
                <w:kern w:val="0"/>
                <w:sz w:val="21"/>
                <w:szCs w:val="21"/>
              </w:rPr>
              <w:t>早上4点装货；</w:t>
            </w:r>
          </w:p>
          <w:p w:rsidR="00280FCC" w:rsidRDefault="00B41B2D">
            <w:pPr>
              <w:widowControl/>
              <w:jc w:val="left"/>
              <w:rPr>
                <w:rFonts w:asciiTheme="minorEastAsia" w:eastAsiaTheme="minorEastAsia" w:hAnsiTheme="minorEastAsia" w:cs="宋体"/>
                <w:color w:val="000000" w:themeColor="text1"/>
                <w:kern w:val="0"/>
                <w:sz w:val="21"/>
                <w:szCs w:val="21"/>
              </w:rPr>
            </w:pPr>
            <w:r>
              <w:rPr>
                <w:rFonts w:asciiTheme="minorEastAsia" w:eastAsiaTheme="minorEastAsia" w:hAnsiTheme="minorEastAsia" w:cs="宋体" w:hint="eastAsia"/>
                <w:color w:val="000000" w:themeColor="text1"/>
                <w:kern w:val="0"/>
                <w:sz w:val="21"/>
                <w:szCs w:val="21"/>
              </w:rPr>
              <w:t>3</w:t>
            </w:r>
            <w:r>
              <w:rPr>
                <w:rFonts w:asciiTheme="minorEastAsia" w:eastAsiaTheme="minorEastAsia" w:hAnsiTheme="minorEastAsia" w:cs="宋体"/>
                <w:color w:val="000000" w:themeColor="text1"/>
                <w:kern w:val="0"/>
                <w:sz w:val="21"/>
                <w:szCs w:val="21"/>
              </w:rPr>
              <w:t>.</w:t>
            </w:r>
            <w:r>
              <w:rPr>
                <w:rFonts w:asciiTheme="minorEastAsia" w:eastAsiaTheme="minorEastAsia" w:hAnsiTheme="minorEastAsia" w:cs="宋体" w:hint="eastAsia"/>
                <w:color w:val="000000" w:themeColor="text1"/>
                <w:kern w:val="0"/>
                <w:sz w:val="21"/>
                <w:szCs w:val="21"/>
              </w:rPr>
              <w:t>装货及出发地点为苏州南湖路86号印刷中心。</w:t>
            </w:r>
          </w:p>
        </w:tc>
        <w:tc>
          <w:tcPr>
            <w:tcW w:w="3118" w:type="dxa"/>
            <w:tcBorders>
              <w:top w:val="nil"/>
              <w:left w:val="single" w:sz="4" w:space="0" w:color="auto"/>
              <w:bottom w:val="single" w:sz="4" w:space="0" w:color="auto"/>
              <w:right w:val="single" w:sz="4" w:space="0" w:color="auto"/>
            </w:tcBorders>
            <w:vAlign w:val="center"/>
          </w:tcPr>
          <w:p w:rsidR="00280FCC" w:rsidRDefault="00B41B2D">
            <w:pPr>
              <w:widowControl/>
              <w:jc w:val="left"/>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1</w:t>
            </w:r>
            <w:r>
              <w:rPr>
                <w:rFonts w:asciiTheme="minorEastAsia" w:eastAsiaTheme="minorEastAsia" w:hAnsiTheme="minorEastAsia" w:cs="宋体"/>
                <w:kern w:val="0"/>
                <w:sz w:val="21"/>
                <w:szCs w:val="21"/>
              </w:rPr>
              <w:t>.</w:t>
            </w:r>
            <w:r>
              <w:rPr>
                <w:rFonts w:asciiTheme="minorEastAsia" w:eastAsiaTheme="minorEastAsia" w:hAnsiTheme="minorEastAsia" w:cs="宋体" w:hint="eastAsia"/>
                <w:kern w:val="0"/>
                <w:sz w:val="21"/>
                <w:szCs w:val="21"/>
              </w:rPr>
              <w:t>周一至周六；</w:t>
            </w:r>
          </w:p>
          <w:p w:rsidR="00280FCC" w:rsidRDefault="00B41B2D">
            <w:pPr>
              <w:widowControl/>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2</w:t>
            </w:r>
            <w:r>
              <w:rPr>
                <w:rFonts w:asciiTheme="minorEastAsia" w:eastAsiaTheme="minorEastAsia" w:hAnsiTheme="minorEastAsia" w:cs="宋体"/>
                <w:kern w:val="0"/>
                <w:sz w:val="21"/>
                <w:szCs w:val="21"/>
              </w:rPr>
              <w:t>.</w:t>
            </w:r>
            <w:r>
              <w:rPr>
                <w:rFonts w:asciiTheme="minorEastAsia" w:eastAsiaTheme="minorEastAsia" w:hAnsiTheme="minorEastAsia" w:cs="宋体" w:hint="eastAsia"/>
                <w:kern w:val="0"/>
                <w:sz w:val="21"/>
                <w:szCs w:val="21"/>
              </w:rPr>
              <w:t>早上7点送达。</w:t>
            </w:r>
          </w:p>
          <w:p w:rsidR="00280FCC" w:rsidRDefault="00B41B2D">
            <w:pPr>
              <w:widowControl/>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3</w:t>
            </w:r>
            <w:r>
              <w:rPr>
                <w:rFonts w:asciiTheme="minorEastAsia" w:eastAsiaTheme="minorEastAsia" w:hAnsiTheme="minorEastAsia" w:cs="宋体"/>
                <w:kern w:val="0"/>
                <w:sz w:val="21"/>
                <w:szCs w:val="21"/>
              </w:rPr>
              <w:t>.</w:t>
            </w:r>
            <w:r>
              <w:rPr>
                <w:rFonts w:asciiTheme="minorEastAsia" w:eastAsiaTheme="minorEastAsia" w:hAnsiTheme="minorEastAsia" w:cs="宋体" w:hint="eastAsia"/>
                <w:kern w:val="0"/>
                <w:sz w:val="21"/>
                <w:szCs w:val="21"/>
              </w:rPr>
              <w:t>到达地点：报社,含&lt;盛泽周刊&gt;地址吴江笠泽路吴江日报社</w:t>
            </w:r>
          </w:p>
        </w:tc>
        <w:tc>
          <w:tcPr>
            <w:tcW w:w="1276" w:type="dxa"/>
            <w:tcBorders>
              <w:top w:val="nil"/>
              <w:left w:val="single" w:sz="4" w:space="0" w:color="auto"/>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周一至周六，平均每天1.5吨左右</w:t>
            </w:r>
          </w:p>
        </w:tc>
        <w:tc>
          <w:tcPr>
            <w:tcW w:w="2126" w:type="dxa"/>
            <w:tcBorders>
              <w:top w:val="nil"/>
              <w:left w:val="single" w:sz="4" w:space="0" w:color="auto"/>
              <w:bottom w:val="single" w:sz="4" w:space="0" w:color="auto"/>
              <w:right w:val="single" w:sz="4" w:space="0" w:color="auto"/>
            </w:tcBorders>
            <w:vAlign w:val="center"/>
          </w:tcPr>
          <w:p w:rsidR="00280FCC" w:rsidRDefault="00B41B2D">
            <w:pPr>
              <w:widowControl/>
              <w:jc w:val="left"/>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箱式货车/具备良好的防雨性能/车次不限/要求自备上下货设备（叉具）等</w:t>
            </w:r>
          </w:p>
        </w:tc>
        <w:tc>
          <w:tcPr>
            <w:tcW w:w="1843" w:type="dxa"/>
            <w:vMerge w:val="restart"/>
            <w:tcBorders>
              <w:top w:val="nil"/>
              <w:left w:val="single" w:sz="4" w:space="0" w:color="auto"/>
              <w:right w:val="single" w:sz="4" w:space="0" w:color="auto"/>
            </w:tcBorders>
          </w:tcPr>
          <w:p w:rsidR="00280FCC" w:rsidRDefault="00280FCC">
            <w:pPr>
              <w:widowControl/>
              <w:jc w:val="left"/>
              <w:rPr>
                <w:rFonts w:asciiTheme="minorEastAsia" w:eastAsiaTheme="minorEastAsia" w:hAnsiTheme="minorEastAsia" w:cs="宋体"/>
                <w:kern w:val="0"/>
                <w:sz w:val="21"/>
                <w:szCs w:val="21"/>
              </w:rPr>
            </w:pPr>
          </w:p>
        </w:tc>
        <w:tc>
          <w:tcPr>
            <w:tcW w:w="1134" w:type="dxa"/>
            <w:vMerge w:val="restart"/>
            <w:tcBorders>
              <w:top w:val="nil"/>
              <w:left w:val="single" w:sz="4" w:space="0" w:color="auto"/>
              <w:right w:val="single" w:sz="4" w:space="0" w:color="auto"/>
            </w:tcBorders>
            <w:noWrap/>
            <w:vAlign w:val="center"/>
          </w:tcPr>
          <w:p w:rsidR="00280FCC" w:rsidRDefault="00B41B2D">
            <w:pPr>
              <w:widowControl/>
              <w:jc w:val="center"/>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 xml:space="preserve">　</w:t>
            </w:r>
          </w:p>
          <w:p w:rsidR="00280FCC" w:rsidRDefault="00B41B2D">
            <w:pPr>
              <w:widowControl/>
              <w:jc w:val="center"/>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 xml:space="preserve">　</w:t>
            </w:r>
          </w:p>
          <w:p w:rsidR="00280FCC" w:rsidRDefault="00B41B2D">
            <w:pPr>
              <w:widowControl/>
              <w:jc w:val="center"/>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 xml:space="preserve">　</w:t>
            </w:r>
          </w:p>
        </w:tc>
        <w:tc>
          <w:tcPr>
            <w:tcW w:w="2017" w:type="dxa"/>
            <w:vMerge w:val="restart"/>
            <w:tcBorders>
              <w:top w:val="nil"/>
              <w:left w:val="single" w:sz="4" w:space="0" w:color="auto"/>
              <w:right w:val="single" w:sz="4" w:space="0" w:color="auto"/>
            </w:tcBorders>
          </w:tcPr>
          <w:p w:rsidR="00280FCC" w:rsidRDefault="00280FCC">
            <w:pPr>
              <w:widowControl/>
              <w:jc w:val="left"/>
              <w:rPr>
                <w:rFonts w:asciiTheme="minorEastAsia" w:eastAsiaTheme="minorEastAsia" w:hAnsiTheme="minorEastAsia" w:cs="宋体"/>
                <w:kern w:val="0"/>
                <w:sz w:val="21"/>
                <w:szCs w:val="21"/>
              </w:rPr>
            </w:pPr>
          </w:p>
        </w:tc>
      </w:tr>
      <w:tr w:rsidR="00280FCC">
        <w:trPr>
          <w:trHeight w:val="70"/>
        </w:trPr>
        <w:tc>
          <w:tcPr>
            <w:tcW w:w="735" w:type="dxa"/>
            <w:tcBorders>
              <w:top w:val="nil"/>
              <w:left w:val="single" w:sz="4" w:space="0" w:color="auto"/>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太仓方向</w:t>
            </w:r>
          </w:p>
        </w:tc>
        <w:tc>
          <w:tcPr>
            <w:tcW w:w="2526" w:type="dxa"/>
            <w:tcBorders>
              <w:top w:val="single" w:sz="4" w:space="0" w:color="auto"/>
              <w:left w:val="nil"/>
              <w:bottom w:val="single" w:sz="4" w:space="0" w:color="auto"/>
              <w:right w:val="single" w:sz="4" w:space="0" w:color="auto"/>
            </w:tcBorders>
            <w:vAlign w:val="center"/>
          </w:tcPr>
          <w:p w:rsidR="00280FCC" w:rsidRDefault="00B41B2D">
            <w:pPr>
              <w:widowControl/>
              <w:jc w:val="left"/>
              <w:rPr>
                <w:rFonts w:asciiTheme="minorEastAsia" w:eastAsiaTheme="minorEastAsia" w:hAnsiTheme="minorEastAsia" w:cs="宋体"/>
                <w:color w:val="000000" w:themeColor="text1"/>
                <w:kern w:val="0"/>
                <w:sz w:val="21"/>
                <w:szCs w:val="21"/>
              </w:rPr>
            </w:pPr>
            <w:r>
              <w:rPr>
                <w:rFonts w:asciiTheme="minorEastAsia" w:eastAsiaTheme="minorEastAsia" w:hAnsiTheme="minorEastAsia" w:cs="宋体" w:hint="eastAsia"/>
                <w:color w:val="000000" w:themeColor="text1"/>
                <w:kern w:val="0"/>
                <w:sz w:val="21"/>
                <w:szCs w:val="21"/>
              </w:rPr>
              <w:t>1</w:t>
            </w:r>
            <w:r>
              <w:rPr>
                <w:rFonts w:asciiTheme="minorEastAsia" w:eastAsiaTheme="minorEastAsia" w:hAnsiTheme="minorEastAsia" w:cs="宋体"/>
                <w:color w:val="000000" w:themeColor="text1"/>
                <w:kern w:val="0"/>
                <w:sz w:val="21"/>
                <w:szCs w:val="21"/>
              </w:rPr>
              <w:t>.</w:t>
            </w:r>
            <w:r>
              <w:rPr>
                <w:rFonts w:asciiTheme="minorEastAsia" w:eastAsiaTheme="minorEastAsia" w:hAnsiTheme="minorEastAsia" w:cs="宋体" w:hint="eastAsia"/>
                <w:color w:val="000000" w:themeColor="text1"/>
                <w:kern w:val="0"/>
                <w:sz w:val="21"/>
                <w:szCs w:val="21"/>
              </w:rPr>
              <w:t>周一至周六；</w:t>
            </w:r>
          </w:p>
          <w:p w:rsidR="00280FCC" w:rsidRDefault="00B41B2D">
            <w:pPr>
              <w:widowControl/>
              <w:jc w:val="left"/>
              <w:rPr>
                <w:rFonts w:asciiTheme="minorEastAsia" w:eastAsiaTheme="minorEastAsia" w:hAnsiTheme="minorEastAsia" w:cs="宋体"/>
                <w:color w:val="000000" w:themeColor="text1"/>
                <w:kern w:val="0"/>
                <w:sz w:val="21"/>
                <w:szCs w:val="21"/>
              </w:rPr>
            </w:pPr>
            <w:r>
              <w:rPr>
                <w:rFonts w:asciiTheme="minorEastAsia" w:eastAsiaTheme="minorEastAsia" w:hAnsiTheme="minorEastAsia" w:cs="宋体" w:hint="eastAsia"/>
                <w:color w:val="000000" w:themeColor="text1"/>
                <w:kern w:val="0"/>
                <w:sz w:val="21"/>
                <w:szCs w:val="21"/>
              </w:rPr>
              <w:t>2</w:t>
            </w:r>
            <w:r>
              <w:rPr>
                <w:rFonts w:asciiTheme="minorEastAsia" w:eastAsiaTheme="minorEastAsia" w:hAnsiTheme="minorEastAsia" w:cs="宋体"/>
                <w:color w:val="000000" w:themeColor="text1"/>
                <w:kern w:val="0"/>
                <w:sz w:val="21"/>
                <w:szCs w:val="21"/>
              </w:rPr>
              <w:t>.</w:t>
            </w:r>
            <w:r>
              <w:rPr>
                <w:rFonts w:asciiTheme="minorEastAsia" w:eastAsiaTheme="minorEastAsia" w:hAnsiTheme="minorEastAsia" w:cs="宋体" w:hint="eastAsia"/>
                <w:color w:val="000000" w:themeColor="text1"/>
                <w:kern w:val="0"/>
                <w:sz w:val="21"/>
                <w:szCs w:val="21"/>
              </w:rPr>
              <w:t>早上4点装货；</w:t>
            </w:r>
          </w:p>
          <w:p w:rsidR="00280FCC" w:rsidRDefault="00B41B2D">
            <w:pPr>
              <w:widowControl/>
              <w:jc w:val="left"/>
              <w:rPr>
                <w:rFonts w:asciiTheme="minorEastAsia" w:eastAsiaTheme="minorEastAsia" w:hAnsiTheme="minorEastAsia" w:cs="宋体"/>
                <w:color w:val="000000" w:themeColor="text1"/>
                <w:kern w:val="0"/>
                <w:sz w:val="21"/>
                <w:szCs w:val="21"/>
              </w:rPr>
            </w:pPr>
            <w:r>
              <w:rPr>
                <w:rFonts w:asciiTheme="minorEastAsia" w:eastAsiaTheme="minorEastAsia" w:hAnsiTheme="minorEastAsia" w:cs="宋体" w:hint="eastAsia"/>
                <w:color w:val="000000" w:themeColor="text1"/>
                <w:kern w:val="0"/>
                <w:sz w:val="21"/>
                <w:szCs w:val="21"/>
              </w:rPr>
              <w:t>3</w:t>
            </w:r>
            <w:r>
              <w:rPr>
                <w:rFonts w:asciiTheme="minorEastAsia" w:eastAsiaTheme="minorEastAsia" w:hAnsiTheme="minorEastAsia" w:cs="宋体"/>
                <w:color w:val="000000" w:themeColor="text1"/>
                <w:kern w:val="0"/>
                <w:sz w:val="21"/>
                <w:szCs w:val="21"/>
              </w:rPr>
              <w:t>.</w:t>
            </w:r>
            <w:r>
              <w:rPr>
                <w:rFonts w:asciiTheme="minorEastAsia" w:eastAsiaTheme="minorEastAsia" w:hAnsiTheme="minorEastAsia" w:cs="宋体" w:hint="eastAsia"/>
                <w:color w:val="000000" w:themeColor="text1"/>
                <w:kern w:val="0"/>
                <w:sz w:val="21"/>
                <w:szCs w:val="21"/>
              </w:rPr>
              <w:t>装货及出发地点为苏州南湖路86号印刷中心。</w:t>
            </w:r>
          </w:p>
        </w:tc>
        <w:tc>
          <w:tcPr>
            <w:tcW w:w="3118" w:type="dxa"/>
            <w:tcBorders>
              <w:top w:val="nil"/>
              <w:left w:val="single" w:sz="4" w:space="0" w:color="auto"/>
              <w:bottom w:val="single" w:sz="4" w:space="0" w:color="auto"/>
              <w:right w:val="single" w:sz="4" w:space="0" w:color="auto"/>
            </w:tcBorders>
            <w:vAlign w:val="center"/>
          </w:tcPr>
          <w:p w:rsidR="00280FCC" w:rsidRDefault="00B41B2D">
            <w:pPr>
              <w:widowControl/>
              <w:jc w:val="left"/>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1</w:t>
            </w:r>
            <w:r>
              <w:rPr>
                <w:rFonts w:asciiTheme="minorEastAsia" w:eastAsiaTheme="minorEastAsia" w:hAnsiTheme="minorEastAsia" w:cs="宋体"/>
                <w:kern w:val="0"/>
                <w:sz w:val="21"/>
                <w:szCs w:val="21"/>
              </w:rPr>
              <w:t>.</w:t>
            </w:r>
            <w:r>
              <w:rPr>
                <w:rFonts w:asciiTheme="minorEastAsia" w:eastAsiaTheme="minorEastAsia" w:hAnsiTheme="minorEastAsia" w:cs="宋体" w:hint="eastAsia"/>
                <w:kern w:val="0"/>
                <w:sz w:val="21"/>
                <w:szCs w:val="21"/>
              </w:rPr>
              <w:t>周一至周六；</w:t>
            </w:r>
          </w:p>
          <w:p w:rsidR="00280FCC" w:rsidRDefault="00B41B2D">
            <w:pPr>
              <w:widowControl/>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2</w:t>
            </w:r>
            <w:r>
              <w:rPr>
                <w:rFonts w:asciiTheme="minorEastAsia" w:eastAsiaTheme="minorEastAsia" w:hAnsiTheme="minorEastAsia" w:cs="宋体"/>
                <w:kern w:val="0"/>
                <w:sz w:val="21"/>
                <w:szCs w:val="21"/>
              </w:rPr>
              <w:t>.</w:t>
            </w:r>
            <w:r>
              <w:rPr>
                <w:rFonts w:asciiTheme="minorEastAsia" w:eastAsiaTheme="minorEastAsia" w:hAnsiTheme="minorEastAsia" w:cs="宋体" w:hint="eastAsia"/>
                <w:kern w:val="0"/>
                <w:sz w:val="21"/>
                <w:szCs w:val="21"/>
              </w:rPr>
              <w:t>早上7点送达。</w:t>
            </w:r>
          </w:p>
          <w:p w:rsidR="00280FCC" w:rsidRDefault="00B41B2D">
            <w:pPr>
              <w:widowControl/>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3</w:t>
            </w:r>
            <w:r>
              <w:rPr>
                <w:rFonts w:asciiTheme="minorEastAsia" w:eastAsiaTheme="minorEastAsia" w:hAnsiTheme="minorEastAsia" w:cs="宋体"/>
                <w:kern w:val="0"/>
                <w:sz w:val="21"/>
                <w:szCs w:val="21"/>
              </w:rPr>
              <w:t>.</w:t>
            </w:r>
            <w:r>
              <w:rPr>
                <w:rFonts w:asciiTheme="minorEastAsia" w:eastAsiaTheme="minorEastAsia" w:hAnsiTheme="minorEastAsia" w:cs="宋体" w:hint="eastAsia"/>
                <w:kern w:val="0"/>
                <w:sz w:val="21"/>
                <w:szCs w:val="21"/>
              </w:rPr>
              <w:t>到达地点：报社，南郊科教城传媒中心/邮局：太仓邮局，大连东路68号</w:t>
            </w:r>
          </w:p>
        </w:tc>
        <w:tc>
          <w:tcPr>
            <w:tcW w:w="1276" w:type="dxa"/>
            <w:tcBorders>
              <w:top w:val="nil"/>
              <w:left w:val="single" w:sz="4" w:space="0" w:color="auto"/>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周一至周六，平均每天0.9吨左右</w:t>
            </w:r>
          </w:p>
        </w:tc>
        <w:tc>
          <w:tcPr>
            <w:tcW w:w="2126" w:type="dxa"/>
            <w:tcBorders>
              <w:top w:val="nil"/>
              <w:left w:val="single" w:sz="4" w:space="0" w:color="auto"/>
              <w:bottom w:val="single" w:sz="4" w:space="0" w:color="auto"/>
              <w:right w:val="single" w:sz="4" w:space="0" w:color="auto"/>
            </w:tcBorders>
            <w:vAlign w:val="center"/>
          </w:tcPr>
          <w:p w:rsidR="00280FCC" w:rsidRDefault="00B41B2D">
            <w:pPr>
              <w:widowControl/>
              <w:jc w:val="left"/>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箱式货车/具备良好的防雨性能/车次不限/要求自备上下货设备（叉具）等</w:t>
            </w:r>
          </w:p>
        </w:tc>
        <w:tc>
          <w:tcPr>
            <w:tcW w:w="1843" w:type="dxa"/>
            <w:vMerge/>
            <w:tcBorders>
              <w:left w:val="single" w:sz="4" w:space="0" w:color="auto"/>
              <w:right w:val="single" w:sz="4" w:space="0" w:color="auto"/>
            </w:tcBorders>
          </w:tcPr>
          <w:p w:rsidR="00280FCC" w:rsidRDefault="00280FCC">
            <w:pPr>
              <w:widowControl/>
              <w:jc w:val="left"/>
              <w:rPr>
                <w:rFonts w:asciiTheme="minorEastAsia" w:eastAsiaTheme="minorEastAsia" w:hAnsiTheme="minorEastAsia" w:cs="宋体"/>
                <w:kern w:val="0"/>
                <w:sz w:val="21"/>
                <w:szCs w:val="21"/>
              </w:rPr>
            </w:pPr>
          </w:p>
        </w:tc>
        <w:tc>
          <w:tcPr>
            <w:tcW w:w="1134" w:type="dxa"/>
            <w:vMerge/>
            <w:tcBorders>
              <w:left w:val="single" w:sz="4" w:space="0" w:color="auto"/>
              <w:right w:val="single" w:sz="4" w:space="0" w:color="auto"/>
            </w:tcBorders>
            <w:noWrap/>
            <w:vAlign w:val="center"/>
          </w:tcPr>
          <w:p w:rsidR="00280FCC" w:rsidRDefault="00280FCC">
            <w:pPr>
              <w:widowControl/>
              <w:jc w:val="center"/>
              <w:rPr>
                <w:rFonts w:asciiTheme="minorEastAsia" w:eastAsiaTheme="minorEastAsia" w:hAnsiTheme="minorEastAsia" w:cs="宋体"/>
                <w:kern w:val="0"/>
                <w:sz w:val="21"/>
                <w:szCs w:val="21"/>
              </w:rPr>
            </w:pPr>
          </w:p>
        </w:tc>
        <w:tc>
          <w:tcPr>
            <w:tcW w:w="2017" w:type="dxa"/>
            <w:vMerge/>
            <w:tcBorders>
              <w:left w:val="single" w:sz="4" w:space="0" w:color="auto"/>
              <w:right w:val="single" w:sz="4" w:space="0" w:color="auto"/>
            </w:tcBorders>
          </w:tcPr>
          <w:p w:rsidR="00280FCC" w:rsidRDefault="00280FCC">
            <w:pPr>
              <w:widowControl/>
              <w:jc w:val="left"/>
              <w:rPr>
                <w:rFonts w:asciiTheme="minorEastAsia" w:eastAsiaTheme="minorEastAsia" w:hAnsiTheme="minorEastAsia" w:cs="宋体"/>
                <w:kern w:val="0"/>
                <w:sz w:val="21"/>
                <w:szCs w:val="21"/>
              </w:rPr>
            </w:pPr>
          </w:p>
        </w:tc>
      </w:tr>
      <w:tr w:rsidR="00280FCC">
        <w:trPr>
          <w:trHeight w:val="1521"/>
        </w:trPr>
        <w:tc>
          <w:tcPr>
            <w:tcW w:w="735" w:type="dxa"/>
            <w:tcBorders>
              <w:top w:val="single" w:sz="4" w:space="0" w:color="auto"/>
              <w:left w:val="single" w:sz="4" w:space="0" w:color="auto"/>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常熟方向</w:t>
            </w:r>
          </w:p>
        </w:tc>
        <w:tc>
          <w:tcPr>
            <w:tcW w:w="2526" w:type="dxa"/>
            <w:tcBorders>
              <w:top w:val="single" w:sz="4" w:space="0" w:color="auto"/>
              <w:left w:val="single" w:sz="4" w:space="0" w:color="auto"/>
              <w:bottom w:val="single" w:sz="4" w:space="0" w:color="auto"/>
              <w:right w:val="single" w:sz="4" w:space="0" w:color="auto"/>
            </w:tcBorders>
            <w:vAlign w:val="center"/>
          </w:tcPr>
          <w:p w:rsidR="00280FCC" w:rsidRDefault="00B41B2D">
            <w:pPr>
              <w:widowControl/>
              <w:jc w:val="left"/>
              <w:rPr>
                <w:rFonts w:asciiTheme="minorEastAsia" w:eastAsiaTheme="minorEastAsia" w:hAnsiTheme="minorEastAsia" w:cs="宋体"/>
                <w:color w:val="000000" w:themeColor="text1"/>
                <w:kern w:val="0"/>
                <w:sz w:val="21"/>
                <w:szCs w:val="21"/>
              </w:rPr>
            </w:pPr>
            <w:r>
              <w:rPr>
                <w:rFonts w:asciiTheme="minorEastAsia" w:eastAsiaTheme="minorEastAsia" w:hAnsiTheme="minorEastAsia" w:cs="宋体" w:hint="eastAsia"/>
                <w:color w:val="000000" w:themeColor="text1"/>
                <w:kern w:val="0"/>
                <w:sz w:val="21"/>
                <w:szCs w:val="21"/>
              </w:rPr>
              <w:t>1</w:t>
            </w:r>
            <w:r>
              <w:rPr>
                <w:rFonts w:asciiTheme="minorEastAsia" w:eastAsiaTheme="minorEastAsia" w:hAnsiTheme="minorEastAsia" w:cs="宋体"/>
                <w:color w:val="000000" w:themeColor="text1"/>
                <w:kern w:val="0"/>
                <w:sz w:val="21"/>
                <w:szCs w:val="21"/>
              </w:rPr>
              <w:t>.</w:t>
            </w:r>
            <w:r>
              <w:rPr>
                <w:rFonts w:asciiTheme="minorEastAsia" w:eastAsiaTheme="minorEastAsia" w:hAnsiTheme="minorEastAsia" w:cs="宋体" w:hint="eastAsia"/>
                <w:color w:val="000000" w:themeColor="text1"/>
                <w:kern w:val="0"/>
                <w:sz w:val="21"/>
                <w:szCs w:val="21"/>
              </w:rPr>
              <w:t>周一至周六；</w:t>
            </w:r>
          </w:p>
          <w:p w:rsidR="00280FCC" w:rsidRDefault="00B41B2D">
            <w:pPr>
              <w:widowControl/>
              <w:jc w:val="left"/>
              <w:rPr>
                <w:rFonts w:asciiTheme="minorEastAsia" w:eastAsiaTheme="minorEastAsia" w:hAnsiTheme="minorEastAsia" w:cs="宋体"/>
                <w:color w:val="000000" w:themeColor="text1"/>
                <w:kern w:val="0"/>
                <w:sz w:val="21"/>
                <w:szCs w:val="21"/>
              </w:rPr>
            </w:pPr>
            <w:r>
              <w:rPr>
                <w:rFonts w:asciiTheme="minorEastAsia" w:eastAsiaTheme="minorEastAsia" w:hAnsiTheme="minorEastAsia" w:cs="宋体" w:hint="eastAsia"/>
                <w:color w:val="000000" w:themeColor="text1"/>
                <w:kern w:val="0"/>
                <w:sz w:val="21"/>
                <w:szCs w:val="21"/>
              </w:rPr>
              <w:t>2</w:t>
            </w:r>
            <w:r>
              <w:rPr>
                <w:rFonts w:asciiTheme="minorEastAsia" w:eastAsiaTheme="minorEastAsia" w:hAnsiTheme="minorEastAsia" w:cs="宋体"/>
                <w:color w:val="000000" w:themeColor="text1"/>
                <w:kern w:val="0"/>
                <w:sz w:val="21"/>
                <w:szCs w:val="21"/>
              </w:rPr>
              <w:t>.</w:t>
            </w:r>
            <w:r>
              <w:rPr>
                <w:rFonts w:asciiTheme="minorEastAsia" w:eastAsiaTheme="minorEastAsia" w:hAnsiTheme="minorEastAsia" w:cs="宋体" w:hint="eastAsia"/>
                <w:color w:val="000000" w:themeColor="text1"/>
                <w:kern w:val="0"/>
                <w:sz w:val="21"/>
                <w:szCs w:val="21"/>
              </w:rPr>
              <w:t>早上2：30点装货；</w:t>
            </w:r>
          </w:p>
          <w:p w:rsidR="00280FCC" w:rsidRDefault="00B41B2D">
            <w:pPr>
              <w:widowControl/>
              <w:jc w:val="left"/>
              <w:rPr>
                <w:rFonts w:asciiTheme="minorEastAsia" w:eastAsiaTheme="minorEastAsia" w:hAnsiTheme="minorEastAsia" w:cs="宋体"/>
                <w:color w:val="000000" w:themeColor="text1"/>
                <w:kern w:val="0"/>
                <w:sz w:val="21"/>
                <w:szCs w:val="21"/>
              </w:rPr>
            </w:pPr>
            <w:r>
              <w:rPr>
                <w:rFonts w:asciiTheme="minorEastAsia" w:eastAsiaTheme="minorEastAsia" w:hAnsiTheme="minorEastAsia" w:cs="宋体" w:hint="eastAsia"/>
                <w:color w:val="000000" w:themeColor="text1"/>
                <w:kern w:val="0"/>
                <w:sz w:val="21"/>
                <w:szCs w:val="21"/>
              </w:rPr>
              <w:t>3</w:t>
            </w:r>
            <w:r>
              <w:rPr>
                <w:rFonts w:asciiTheme="minorEastAsia" w:eastAsiaTheme="minorEastAsia" w:hAnsiTheme="minorEastAsia" w:cs="宋体"/>
                <w:color w:val="000000" w:themeColor="text1"/>
                <w:kern w:val="0"/>
                <w:sz w:val="21"/>
                <w:szCs w:val="21"/>
              </w:rPr>
              <w:t>.</w:t>
            </w:r>
            <w:r>
              <w:rPr>
                <w:rFonts w:asciiTheme="minorEastAsia" w:eastAsiaTheme="minorEastAsia" w:hAnsiTheme="minorEastAsia" w:cs="宋体" w:hint="eastAsia"/>
                <w:color w:val="000000" w:themeColor="text1"/>
                <w:kern w:val="0"/>
                <w:sz w:val="21"/>
                <w:szCs w:val="21"/>
              </w:rPr>
              <w:t>装货及出发地点为苏州南湖路86号印刷中心。</w:t>
            </w:r>
          </w:p>
        </w:tc>
        <w:tc>
          <w:tcPr>
            <w:tcW w:w="3118" w:type="dxa"/>
            <w:tcBorders>
              <w:top w:val="single" w:sz="4" w:space="0" w:color="auto"/>
              <w:left w:val="single" w:sz="4" w:space="0" w:color="auto"/>
              <w:bottom w:val="single" w:sz="4" w:space="0" w:color="auto"/>
              <w:right w:val="single" w:sz="4" w:space="0" w:color="auto"/>
            </w:tcBorders>
            <w:vAlign w:val="center"/>
          </w:tcPr>
          <w:p w:rsidR="00280FCC" w:rsidRDefault="00B41B2D">
            <w:pPr>
              <w:widowControl/>
              <w:jc w:val="left"/>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1</w:t>
            </w:r>
            <w:r>
              <w:rPr>
                <w:rFonts w:asciiTheme="minorEastAsia" w:eastAsiaTheme="minorEastAsia" w:hAnsiTheme="minorEastAsia" w:cs="宋体"/>
                <w:kern w:val="0"/>
                <w:sz w:val="21"/>
                <w:szCs w:val="21"/>
              </w:rPr>
              <w:t>.</w:t>
            </w:r>
            <w:r>
              <w:rPr>
                <w:rFonts w:asciiTheme="minorEastAsia" w:eastAsiaTheme="minorEastAsia" w:hAnsiTheme="minorEastAsia" w:cs="宋体" w:hint="eastAsia"/>
                <w:kern w:val="0"/>
                <w:sz w:val="21"/>
                <w:szCs w:val="21"/>
              </w:rPr>
              <w:t>周一至周六；</w:t>
            </w:r>
          </w:p>
          <w:p w:rsidR="00280FCC" w:rsidRDefault="00B41B2D">
            <w:pPr>
              <w:widowControl/>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2</w:t>
            </w:r>
            <w:r>
              <w:rPr>
                <w:rFonts w:asciiTheme="minorEastAsia" w:eastAsiaTheme="minorEastAsia" w:hAnsiTheme="minorEastAsia" w:cs="宋体"/>
                <w:kern w:val="0"/>
                <w:sz w:val="21"/>
                <w:szCs w:val="21"/>
              </w:rPr>
              <w:t>.</w:t>
            </w:r>
            <w:r>
              <w:rPr>
                <w:rFonts w:asciiTheme="minorEastAsia" w:eastAsiaTheme="minorEastAsia" w:hAnsiTheme="minorEastAsia" w:cs="宋体" w:hint="eastAsia"/>
                <w:kern w:val="0"/>
                <w:sz w:val="21"/>
                <w:szCs w:val="21"/>
              </w:rPr>
              <w:t>早上5：30送达。</w:t>
            </w:r>
          </w:p>
          <w:p w:rsidR="00280FCC" w:rsidRDefault="00B41B2D">
            <w:pPr>
              <w:widowControl/>
              <w:jc w:val="left"/>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3</w:t>
            </w:r>
            <w:r>
              <w:rPr>
                <w:rFonts w:asciiTheme="minorEastAsia" w:eastAsiaTheme="minorEastAsia" w:hAnsiTheme="minorEastAsia" w:cs="宋体"/>
                <w:kern w:val="0"/>
                <w:sz w:val="21"/>
                <w:szCs w:val="21"/>
              </w:rPr>
              <w:t>.</w:t>
            </w:r>
            <w:r>
              <w:rPr>
                <w:rFonts w:asciiTheme="minorEastAsia" w:eastAsiaTheme="minorEastAsia" w:hAnsiTheme="minorEastAsia" w:cs="宋体" w:hint="eastAsia"/>
                <w:kern w:val="0"/>
                <w:sz w:val="21"/>
                <w:szCs w:val="21"/>
              </w:rPr>
              <w:t>到达地点：报社和邮局</w:t>
            </w:r>
          </w:p>
        </w:tc>
        <w:tc>
          <w:tcPr>
            <w:tcW w:w="1276" w:type="dxa"/>
            <w:tcBorders>
              <w:top w:val="single" w:sz="4" w:space="0" w:color="auto"/>
              <w:left w:val="single" w:sz="4" w:space="0" w:color="auto"/>
              <w:bottom w:val="single" w:sz="4" w:space="0" w:color="auto"/>
              <w:right w:val="single" w:sz="4" w:space="0" w:color="auto"/>
            </w:tcBorders>
            <w:vAlign w:val="center"/>
          </w:tcPr>
          <w:p w:rsidR="00280FCC" w:rsidRDefault="00B41B2D">
            <w:pPr>
              <w:widowControl/>
              <w:jc w:val="center"/>
              <w:rPr>
                <w:rFonts w:asciiTheme="minorEastAsia" w:eastAsiaTheme="minorEastAsia" w:hAnsiTheme="minorEastAsia" w:cs="宋体"/>
                <w:color w:val="FFFFFF" w:themeColor="background1"/>
                <w:kern w:val="0"/>
                <w:sz w:val="21"/>
                <w:szCs w:val="21"/>
              </w:rPr>
            </w:pPr>
            <w:r>
              <w:rPr>
                <w:rFonts w:asciiTheme="minorEastAsia" w:eastAsiaTheme="minorEastAsia" w:hAnsiTheme="minorEastAsia" w:cs="宋体" w:hint="eastAsia"/>
                <w:kern w:val="0"/>
                <w:sz w:val="21"/>
                <w:szCs w:val="21"/>
              </w:rPr>
              <w:t>周一至周六，平均每天3吨左右</w:t>
            </w:r>
          </w:p>
        </w:tc>
        <w:tc>
          <w:tcPr>
            <w:tcW w:w="2126" w:type="dxa"/>
            <w:tcBorders>
              <w:top w:val="single" w:sz="4" w:space="0" w:color="auto"/>
              <w:left w:val="single" w:sz="4" w:space="0" w:color="auto"/>
              <w:bottom w:val="single" w:sz="4" w:space="0" w:color="auto"/>
              <w:right w:val="single" w:sz="4" w:space="0" w:color="auto"/>
            </w:tcBorders>
            <w:vAlign w:val="center"/>
          </w:tcPr>
          <w:p w:rsidR="00280FCC" w:rsidRDefault="00B41B2D">
            <w:pPr>
              <w:widowControl/>
              <w:jc w:val="left"/>
              <w:rPr>
                <w:rFonts w:asciiTheme="minorEastAsia" w:eastAsiaTheme="minorEastAsia" w:hAnsiTheme="minorEastAsia" w:cs="宋体"/>
                <w:kern w:val="0"/>
                <w:sz w:val="21"/>
                <w:szCs w:val="21"/>
              </w:rPr>
            </w:pPr>
            <w:r>
              <w:rPr>
                <w:rFonts w:asciiTheme="minorEastAsia" w:eastAsiaTheme="minorEastAsia" w:hAnsiTheme="minorEastAsia" w:cs="宋体" w:hint="eastAsia"/>
                <w:kern w:val="0"/>
                <w:sz w:val="21"/>
                <w:szCs w:val="21"/>
              </w:rPr>
              <w:t>箱式货车/具备良好的防雨性能/车次不限/要求自备上下货设备（叉具）等</w:t>
            </w:r>
          </w:p>
        </w:tc>
        <w:tc>
          <w:tcPr>
            <w:tcW w:w="1843" w:type="dxa"/>
            <w:vMerge/>
            <w:tcBorders>
              <w:left w:val="single" w:sz="4" w:space="0" w:color="auto"/>
              <w:bottom w:val="single" w:sz="4" w:space="0" w:color="auto"/>
              <w:right w:val="single" w:sz="4" w:space="0" w:color="auto"/>
            </w:tcBorders>
          </w:tcPr>
          <w:p w:rsidR="00280FCC" w:rsidRDefault="00280FCC">
            <w:pPr>
              <w:widowControl/>
              <w:jc w:val="left"/>
              <w:rPr>
                <w:rFonts w:asciiTheme="minorEastAsia" w:eastAsiaTheme="minorEastAsia" w:hAnsiTheme="minorEastAsia" w:cs="宋体"/>
                <w:kern w:val="0"/>
                <w:sz w:val="21"/>
                <w:szCs w:val="21"/>
              </w:rPr>
            </w:pPr>
          </w:p>
        </w:tc>
        <w:tc>
          <w:tcPr>
            <w:tcW w:w="1134" w:type="dxa"/>
            <w:vMerge/>
            <w:tcBorders>
              <w:left w:val="single" w:sz="4" w:space="0" w:color="auto"/>
              <w:bottom w:val="single" w:sz="4" w:space="0" w:color="auto"/>
              <w:right w:val="single" w:sz="4" w:space="0" w:color="auto"/>
            </w:tcBorders>
            <w:noWrap/>
            <w:vAlign w:val="center"/>
          </w:tcPr>
          <w:p w:rsidR="00280FCC" w:rsidRDefault="00280FCC">
            <w:pPr>
              <w:widowControl/>
              <w:jc w:val="center"/>
              <w:rPr>
                <w:rFonts w:asciiTheme="minorEastAsia" w:eastAsiaTheme="minorEastAsia" w:hAnsiTheme="minorEastAsia" w:cs="宋体"/>
                <w:kern w:val="0"/>
                <w:sz w:val="21"/>
                <w:szCs w:val="21"/>
              </w:rPr>
            </w:pPr>
          </w:p>
        </w:tc>
        <w:tc>
          <w:tcPr>
            <w:tcW w:w="2017" w:type="dxa"/>
            <w:vMerge/>
            <w:tcBorders>
              <w:left w:val="single" w:sz="4" w:space="0" w:color="auto"/>
              <w:bottom w:val="single" w:sz="4" w:space="0" w:color="auto"/>
              <w:right w:val="single" w:sz="4" w:space="0" w:color="auto"/>
            </w:tcBorders>
          </w:tcPr>
          <w:p w:rsidR="00280FCC" w:rsidRDefault="00280FCC">
            <w:pPr>
              <w:widowControl/>
              <w:jc w:val="left"/>
              <w:rPr>
                <w:rFonts w:asciiTheme="minorEastAsia" w:eastAsiaTheme="minorEastAsia" w:hAnsiTheme="minorEastAsia" w:cs="宋体"/>
                <w:kern w:val="0"/>
                <w:sz w:val="21"/>
                <w:szCs w:val="21"/>
              </w:rPr>
            </w:pPr>
          </w:p>
        </w:tc>
      </w:tr>
      <w:tr w:rsidR="00280FCC">
        <w:trPr>
          <w:trHeight w:val="822"/>
        </w:trPr>
        <w:tc>
          <w:tcPr>
            <w:tcW w:w="14775" w:type="dxa"/>
            <w:gridSpan w:val="8"/>
            <w:tcBorders>
              <w:top w:val="nil"/>
              <w:left w:val="nil"/>
              <w:bottom w:val="nil"/>
              <w:right w:val="nil"/>
            </w:tcBorders>
          </w:tcPr>
          <w:p w:rsidR="00280FCC" w:rsidRDefault="00B41B2D">
            <w:pPr>
              <w:widowControl/>
              <w:jc w:val="left"/>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t>特别说明：1</w:t>
            </w:r>
            <w:r>
              <w:rPr>
                <w:rFonts w:asciiTheme="minorEastAsia" w:eastAsiaTheme="minorEastAsia" w:hAnsiTheme="minorEastAsia" w:cs="宋体"/>
                <w:b/>
                <w:bCs/>
                <w:kern w:val="0"/>
                <w:sz w:val="21"/>
                <w:szCs w:val="21"/>
              </w:rPr>
              <w:t>.</w:t>
            </w:r>
            <w:r>
              <w:rPr>
                <w:rFonts w:asciiTheme="minorEastAsia" w:eastAsiaTheme="minorEastAsia" w:hAnsiTheme="minorEastAsia" w:cs="宋体" w:hint="eastAsia"/>
                <w:b/>
                <w:bCs/>
                <w:kern w:val="0"/>
                <w:sz w:val="21"/>
                <w:szCs w:val="21"/>
              </w:rPr>
              <w:t>由于客户的订单重量因经营原因出现大幅度增加或者减少，运输路线大幅幅度改变，或其它导致需要甲方要求乙方改变车辆运载型号，或者延长减少路线的，双方协商重新定价，签订补充协议。货物受潮视同完全损毁，货物损毁的承运方按照货物价值金额承担全部损失。因承运方的原因导致报纸延误发行，承运方承担善后事宜所付出的全部支出。</w:t>
            </w:r>
          </w:p>
          <w:p w:rsidR="00280FCC" w:rsidRDefault="00B41B2D">
            <w:pPr>
              <w:widowControl/>
              <w:jc w:val="left"/>
              <w:rPr>
                <w:rFonts w:asciiTheme="minorEastAsia" w:eastAsiaTheme="minorEastAsia" w:hAnsiTheme="minorEastAsia" w:cs="宋体"/>
                <w:b/>
                <w:bCs/>
                <w:kern w:val="0"/>
                <w:sz w:val="21"/>
                <w:szCs w:val="21"/>
              </w:rPr>
            </w:pPr>
            <w:r>
              <w:rPr>
                <w:rFonts w:asciiTheme="minorEastAsia" w:eastAsiaTheme="minorEastAsia" w:hAnsiTheme="minorEastAsia" w:cs="宋体" w:hint="eastAsia"/>
                <w:b/>
                <w:bCs/>
                <w:kern w:val="0"/>
                <w:sz w:val="21"/>
                <w:szCs w:val="21"/>
              </w:rPr>
              <w:t>2</w:t>
            </w:r>
            <w:r>
              <w:rPr>
                <w:rFonts w:asciiTheme="minorEastAsia" w:eastAsiaTheme="minorEastAsia" w:hAnsiTheme="minorEastAsia" w:cs="宋体"/>
                <w:b/>
                <w:bCs/>
                <w:kern w:val="0"/>
                <w:sz w:val="21"/>
                <w:szCs w:val="21"/>
              </w:rPr>
              <w:t>.</w:t>
            </w:r>
            <w:r>
              <w:rPr>
                <w:rFonts w:asciiTheme="minorEastAsia" w:eastAsiaTheme="minorEastAsia" w:hAnsiTheme="minorEastAsia" w:cs="黑体" w:hint="eastAsia"/>
                <w:b/>
                <w:bCs/>
                <w:sz w:val="21"/>
                <w:szCs w:val="21"/>
              </w:rPr>
              <w:t>由于每次运输数量重量会有差别，所以每月运费按年总价除以12计算</w:t>
            </w:r>
            <w:r>
              <w:rPr>
                <w:rFonts w:asciiTheme="minorEastAsia" w:eastAsiaTheme="minorEastAsia" w:hAnsiTheme="minorEastAsia" w:cs="黑体" w:hint="eastAsia"/>
                <w:b/>
                <w:sz w:val="21"/>
                <w:szCs w:val="21"/>
              </w:rPr>
              <w:t>。</w:t>
            </w:r>
          </w:p>
        </w:tc>
      </w:tr>
    </w:tbl>
    <w:p w:rsidR="00280FCC" w:rsidRDefault="00280FCC">
      <w:pPr>
        <w:spacing w:line="360" w:lineRule="auto"/>
        <w:rPr>
          <w:rFonts w:asciiTheme="minorEastAsia" w:eastAsiaTheme="minorEastAsia" w:hAnsiTheme="minorEastAsia"/>
          <w:sz w:val="21"/>
          <w:szCs w:val="21"/>
        </w:rPr>
        <w:sectPr w:rsidR="00280FCC">
          <w:pgSz w:w="16838" w:h="11906" w:orient="landscape"/>
          <w:pgMar w:top="1797" w:right="1440" w:bottom="1797" w:left="1440" w:header="851" w:footer="992" w:gutter="0"/>
          <w:cols w:space="720"/>
          <w:docGrid w:type="lines" w:linePitch="312"/>
        </w:sectPr>
      </w:pPr>
    </w:p>
    <w:tbl>
      <w:tblPr>
        <w:tblW w:w="5005" w:type="dxa"/>
        <w:tblLayout w:type="fixed"/>
        <w:tblCellMar>
          <w:left w:w="0" w:type="dxa"/>
          <w:right w:w="0" w:type="dxa"/>
        </w:tblCellMar>
        <w:tblLook w:val="04A0"/>
      </w:tblPr>
      <w:tblGrid>
        <w:gridCol w:w="5005"/>
      </w:tblGrid>
      <w:tr w:rsidR="00280FCC">
        <w:trPr>
          <w:trHeight w:val="375"/>
        </w:trPr>
        <w:tc>
          <w:tcPr>
            <w:tcW w:w="992" w:type="dxa"/>
            <w:tcBorders>
              <w:top w:val="nil"/>
              <w:left w:val="nil"/>
              <w:bottom w:val="nil"/>
              <w:right w:val="nil"/>
            </w:tcBorders>
          </w:tcPr>
          <w:p w:rsidR="00280FCC" w:rsidRDefault="00280FCC">
            <w:pPr>
              <w:jc w:val="center"/>
              <w:rPr>
                <w:rFonts w:asciiTheme="minorEastAsia" w:eastAsiaTheme="minorEastAsia" w:hAnsiTheme="minorEastAsia"/>
                <w:color w:val="000000" w:themeColor="text1"/>
                <w:sz w:val="21"/>
                <w:szCs w:val="21"/>
              </w:rPr>
            </w:pPr>
          </w:p>
        </w:tc>
      </w:tr>
    </w:tbl>
    <w:p w:rsidR="00280FCC" w:rsidRDefault="00B41B2D">
      <w:pPr>
        <w:spacing w:line="360" w:lineRule="auto"/>
        <w:ind w:firstLineChars="300" w:firstLine="632"/>
        <w:jc w:val="left"/>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附表2  2025年印刷中心书籍、期刊运输及搬运报价表（</w:t>
      </w:r>
      <w:r>
        <w:rPr>
          <w:rFonts w:asciiTheme="minorEastAsia" w:eastAsiaTheme="minorEastAsia" w:hAnsiTheme="minorEastAsia" w:hint="eastAsia"/>
          <w:color w:val="000000" w:themeColor="text1"/>
          <w:sz w:val="21"/>
          <w:szCs w:val="21"/>
        </w:rPr>
        <w:t>每个方向按4次填价格</w:t>
      </w:r>
      <w:r>
        <w:rPr>
          <w:rFonts w:asciiTheme="minorEastAsia" w:eastAsiaTheme="minorEastAsia" w:hAnsiTheme="minorEastAsia" w:cs="宋体" w:hint="eastAsia"/>
          <w:b/>
          <w:bCs/>
          <w:sz w:val="21"/>
          <w:szCs w:val="21"/>
        </w:rPr>
        <w:t>）</w:t>
      </w:r>
    </w:p>
    <w:tbl>
      <w:tblPr>
        <w:tblW w:w="8978" w:type="dxa"/>
        <w:jc w:val="center"/>
        <w:tblLayout w:type="fixed"/>
        <w:tblCellMar>
          <w:left w:w="0" w:type="dxa"/>
          <w:right w:w="0" w:type="dxa"/>
        </w:tblCellMar>
        <w:tblLook w:val="04A0"/>
      </w:tblPr>
      <w:tblGrid>
        <w:gridCol w:w="1208"/>
        <w:gridCol w:w="1104"/>
        <w:gridCol w:w="1104"/>
        <w:gridCol w:w="1134"/>
        <w:gridCol w:w="1134"/>
        <w:gridCol w:w="1134"/>
        <w:gridCol w:w="1134"/>
        <w:gridCol w:w="1026"/>
      </w:tblGrid>
      <w:tr w:rsidR="00280FCC">
        <w:trPr>
          <w:trHeight w:val="285"/>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项目</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1吨及以内，含有电梯及无电梯3楼内搬运</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不含税4次总金额（元）</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含税4次总金额（元）</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1-2吨之间，含有电梯及无电梯3楼内搬运</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不含税4次总金额（元）</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含税4次总金额（元）</w:t>
            </w:r>
          </w:p>
        </w:tc>
        <w:tc>
          <w:tcPr>
            <w:tcW w:w="102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cs="宋体"/>
                <w:color w:val="000000" w:themeColor="text1"/>
                <w:sz w:val="21"/>
                <w:szCs w:val="21"/>
              </w:rPr>
              <w:t>合计</w:t>
            </w:r>
          </w:p>
        </w:tc>
      </w:tr>
      <w:tr w:rsidR="00280FCC">
        <w:trPr>
          <w:trHeight w:val="285"/>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姑苏区</w:t>
            </w:r>
          </w:p>
        </w:tc>
        <w:tc>
          <w:tcPr>
            <w:tcW w:w="1104" w:type="dxa"/>
            <w:tcBorders>
              <w:top w:val="single" w:sz="4" w:space="0" w:color="auto"/>
              <w:left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p>
        </w:tc>
        <w:tc>
          <w:tcPr>
            <w:tcW w:w="1104" w:type="dxa"/>
            <w:tcBorders>
              <w:top w:val="single" w:sz="4" w:space="0" w:color="auto"/>
              <w:left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34" w:type="dxa"/>
            <w:tcBorders>
              <w:top w:val="single" w:sz="4" w:space="0" w:color="auto"/>
              <w:left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026" w:type="dxa"/>
            <w:tcBorders>
              <w:top w:val="single" w:sz="4" w:space="0" w:color="auto"/>
              <w:left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r>
      <w:tr w:rsidR="00280FCC">
        <w:trPr>
          <w:trHeight w:val="527"/>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吴江方向</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 xml:space="preserve">　</w:t>
            </w:r>
          </w:p>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 xml:space="preserve">　</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 xml:space="preserve">　</w:t>
            </w:r>
          </w:p>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 xml:space="preserve">　</w:t>
            </w:r>
          </w:p>
        </w:tc>
        <w:tc>
          <w:tcPr>
            <w:tcW w:w="102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 xml:space="preserve">　</w:t>
            </w:r>
          </w:p>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 xml:space="preserve">　</w:t>
            </w:r>
          </w:p>
        </w:tc>
      </w:tr>
      <w:tr w:rsidR="00280FCC">
        <w:trPr>
          <w:trHeight w:val="285"/>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太仓方向</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s="宋体"/>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s="宋体"/>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s="宋体"/>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s="宋体"/>
                <w:color w:val="000000" w:themeColor="text1"/>
                <w:sz w:val="21"/>
                <w:szCs w:val="21"/>
              </w:rPr>
            </w:pPr>
          </w:p>
        </w:tc>
        <w:tc>
          <w:tcPr>
            <w:tcW w:w="102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s="宋体"/>
                <w:color w:val="000000" w:themeColor="text1"/>
                <w:sz w:val="21"/>
                <w:szCs w:val="21"/>
              </w:rPr>
            </w:pPr>
          </w:p>
        </w:tc>
      </w:tr>
      <w:tr w:rsidR="00280FCC">
        <w:trPr>
          <w:trHeight w:val="381"/>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常熟方向</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02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r>
      <w:tr w:rsidR="00280FCC">
        <w:trPr>
          <w:trHeight w:val="285"/>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昆山方向</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02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r>
      <w:tr w:rsidR="00280FCC">
        <w:trPr>
          <w:trHeight w:val="285"/>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张家港方向</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02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r>
      <w:tr w:rsidR="00280FCC">
        <w:trPr>
          <w:trHeight w:val="285"/>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无电梯且超3楼的每层上楼搬运费</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pPr>
            <w:r>
              <w:rPr>
                <w:rFonts w:asciiTheme="minorEastAsia" w:eastAsiaTheme="minorEastAsia" w:hAnsiTheme="minorEastAsia" w:hint="eastAsia"/>
                <w:color w:val="000000" w:themeColor="text1"/>
                <w:sz w:val="21"/>
                <w:szCs w:val="21"/>
              </w:rPr>
              <w:t>/</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02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r>
      <w:tr w:rsidR="00280FCC">
        <w:trPr>
          <w:trHeight w:val="285"/>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合计</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p>
        </w:tc>
        <w:tc>
          <w:tcPr>
            <w:tcW w:w="110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 xml:space="preserve">　</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hint="eastAsia"/>
                <w:color w:val="000000" w:themeColor="text1"/>
                <w:sz w:val="21"/>
                <w:szCs w:val="21"/>
              </w:rPr>
              <w:t>/</w:t>
            </w: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c>
          <w:tcPr>
            <w:tcW w:w="113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 xml:space="preserve">　</w:t>
            </w:r>
          </w:p>
        </w:tc>
        <w:tc>
          <w:tcPr>
            <w:tcW w:w="102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s="宋体"/>
                <w:color w:val="000000" w:themeColor="text1"/>
                <w:sz w:val="21"/>
                <w:szCs w:val="21"/>
              </w:rPr>
            </w:pPr>
            <w:r>
              <w:rPr>
                <w:rFonts w:asciiTheme="minorEastAsia" w:eastAsiaTheme="minorEastAsia" w:hAnsiTheme="minorEastAsia" w:hint="eastAsia"/>
                <w:color w:val="000000" w:themeColor="text1"/>
                <w:sz w:val="21"/>
                <w:szCs w:val="21"/>
              </w:rPr>
              <w:t xml:space="preserve">　</w:t>
            </w:r>
          </w:p>
        </w:tc>
      </w:tr>
      <w:tr w:rsidR="00280FCC">
        <w:trPr>
          <w:trHeight w:val="898"/>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color w:val="000000" w:themeColor="text1"/>
                <w:sz w:val="21"/>
                <w:szCs w:val="21"/>
              </w:rPr>
              <w:t>以上所有</w:t>
            </w:r>
          </w:p>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color w:val="000000" w:themeColor="text1"/>
                <w:sz w:val="21"/>
                <w:szCs w:val="21"/>
              </w:rPr>
              <w:t>不含税总计</w:t>
            </w:r>
          </w:p>
        </w:tc>
        <w:tc>
          <w:tcPr>
            <w:tcW w:w="7770" w:type="dxa"/>
            <w:gridSpan w:val="7"/>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280FCC">
            <w:pPr>
              <w:jc w:val="center"/>
              <w:rPr>
                <w:rFonts w:asciiTheme="minorEastAsia" w:eastAsiaTheme="minorEastAsia" w:hAnsiTheme="minorEastAsia"/>
                <w:color w:val="000000" w:themeColor="text1"/>
                <w:sz w:val="21"/>
                <w:szCs w:val="21"/>
              </w:rPr>
            </w:pPr>
          </w:p>
        </w:tc>
      </w:tr>
      <w:tr w:rsidR="00280FCC">
        <w:trPr>
          <w:trHeight w:val="898"/>
          <w:jc w:val="center"/>
        </w:trPr>
        <w:tc>
          <w:tcPr>
            <w:tcW w:w="12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color w:val="000000" w:themeColor="text1"/>
                <w:sz w:val="21"/>
                <w:szCs w:val="21"/>
              </w:rPr>
              <w:t>以上所有</w:t>
            </w:r>
          </w:p>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color w:val="000000" w:themeColor="text1"/>
                <w:sz w:val="21"/>
                <w:szCs w:val="21"/>
              </w:rPr>
              <w:t>含税总计</w:t>
            </w:r>
          </w:p>
        </w:tc>
        <w:tc>
          <w:tcPr>
            <w:tcW w:w="7770" w:type="dxa"/>
            <w:gridSpan w:val="7"/>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80FCC" w:rsidRDefault="00B41B2D">
            <w:pPr>
              <w:jc w:val="center"/>
              <w:rPr>
                <w:rFonts w:asciiTheme="minorEastAsia" w:eastAsiaTheme="minorEastAsia" w:hAnsiTheme="minorEastAsia"/>
                <w:color w:val="000000" w:themeColor="text1"/>
                <w:sz w:val="21"/>
                <w:szCs w:val="21"/>
              </w:rPr>
            </w:pPr>
            <w:r>
              <w:rPr>
                <w:rFonts w:asciiTheme="minorEastAsia" w:eastAsiaTheme="minorEastAsia" w:hAnsiTheme="minorEastAsia"/>
                <w:color w:val="000000" w:themeColor="text1"/>
                <w:sz w:val="21"/>
                <w:szCs w:val="21"/>
              </w:rPr>
              <w:t xml:space="preserve">           （税率为%）</w:t>
            </w:r>
          </w:p>
        </w:tc>
      </w:tr>
    </w:tbl>
    <w:p w:rsidR="00280FCC" w:rsidRDefault="00B41B2D">
      <w:pPr>
        <w:spacing w:line="360" w:lineRule="auto"/>
        <w:jc w:val="left"/>
        <w:rPr>
          <w:rFonts w:asciiTheme="minorEastAsia" w:eastAsiaTheme="minorEastAsia" w:hAnsiTheme="minorEastAsia" w:cs="宋体"/>
          <w:sz w:val="21"/>
          <w:szCs w:val="21"/>
        </w:rPr>
      </w:pPr>
      <w:r>
        <w:rPr>
          <w:rFonts w:asciiTheme="minorEastAsia" w:eastAsiaTheme="minorEastAsia" w:hAnsiTheme="minorEastAsia" w:cs="宋体" w:hint="eastAsia"/>
          <w:color w:val="000000" w:themeColor="text1"/>
          <w:sz w:val="21"/>
          <w:szCs w:val="21"/>
        </w:rPr>
        <w:t>注：</w:t>
      </w:r>
      <w:r>
        <w:rPr>
          <w:rFonts w:asciiTheme="minorEastAsia" w:eastAsiaTheme="minorEastAsia" w:hAnsiTheme="minorEastAsia" w:hint="eastAsia"/>
          <w:color w:val="000000" w:themeColor="text1"/>
          <w:sz w:val="21"/>
          <w:szCs w:val="21"/>
        </w:rPr>
        <w:t>送货起点均为印刷中心（苏州市南湖路86号</w:t>
      </w:r>
      <w:r>
        <w:rPr>
          <w:rFonts w:asciiTheme="minorEastAsia" w:eastAsiaTheme="minorEastAsia" w:hAnsiTheme="minorEastAsia" w:hint="eastAsia"/>
          <w:sz w:val="21"/>
          <w:szCs w:val="21"/>
        </w:rPr>
        <w:t>），每层</w:t>
      </w:r>
      <w:r>
        <w:rPr>
          <w:rFonts w:asciiTheme="minorEastAsia" w:eastAsiaTheme="minorEastAsia" w:hAnsiTheme="minorEastAsia" w:hint="eastAsia"/>
          <w:color w:val="000000" w:themeColor="text1"/>
          <w:sz w:val="21"/>
          <w:szCs w:val="21"/>
        </w:rPr>
        <w:t>上楼搬运费特指无电梯的楼层超过3层后每层的搬运费。运输范围出苏州大市的及走快递渠道的，具体1事1协商处理。其中表一含税总价不高于32万</w:t>
      </w:r>
      <w:bookmarkStart w:id="0" w:name="_GoBack"/>
      <w:bookmarkEnd w:id="0"/>
      <w:r>
        <w:rPr>
          <w:rFonts w:asciiTheme="minorEastAsia" w:eastAsiaTheme="minorEastAsia" w:hAnsiTheme="minorEastAsia" w:hint="eastAsia"/>
          <w:color w:val="000000" w:themeColor="text1"/>
          <w:sz w:val="21"/>
          <w:szCs w:val="21"/>
        </w:rPr>
        <w:t>元，表二1吨以下及1-2吨每个方向4次运输后的含税总报价不高于3万元，否则投标无效。</w:t>
      </w:r>
    </w:p>
    <w:p w:rsidR="00280FCC" w:rsidRDefault="00B41B2D">
      <w:pPr>
        <w:spacing w:line="360" w:lineRule="auto"/>
        <w:jc w:val="left"/>
        <w:rPr>
          <w:rFonts w:asciiTheme="minorEastAsia" w:eastAsiaTheme="minorEastAsia" w:hAnsiTheme="minorEastAsia"/>
          <w:b/>
          <w:sz w:val="21"/>
          <w:szCs w:val="21"/>
        </w:rPr>
      </w:pPr>
      <w:r>
        <w:rPr>
          <w:rFonts w:asciiTheme="minorEastAsia" w:eastAsiaTheme="minorEastAsia" w:hAnsiTheme="minorEastAsia" w:cs="Arial" w:hint="eastAsia"/>
          <w:b/>
          <w:color w:val="333333"/>
          <w:kern w:val="2"/>
          <w:sz w:val="21"/>
          <w:szCs w:val="21"/>
        </w:rPr>
        <w:t>2、业务联系人：</w:t>
      </w:r>
      <w:r>
        <w:rPr>
          <w:rFonts w:asciiTheme="minorEastAsia" w:eastAsiaTheme="minorEastAsia" w:hAnsiTheme="minorEastAsia" w:hint="eastAsia"/>
          <w:color w:val="333333"/>
          <w:sz w:val="21"/>
          <w:szCs w:val="21"/>
        </w:rPr>
        <w:t>王先生  联系电话</w:t>
      </w:r>
      <w:r>
        <w:rPr>
          <w:rFonts w:asciiTheme="minorEastAsia" w:eastAsiaTheme="minorEastAsia" w:hAnsiTheme="minorEastAsia" w:hint="eastAsia"/>
          <w:color w:val="333333"/>
          <w:sz w:val="21"/>
          <w:szCs w:val="21"/>
        </w:rPr>
        <w:tab/>
        <w:t>13052897004（如有意向参加投标可提前了解咨询）</w:t>
      </w:r>
    </w:p>
    <w:p w:rsidR="00280FCC" w:rsidRDefault="00B41B2D">
      <w:pPr>
        <w:pStyle w:val="a3"/>
        <w:spacing w:line="360" w:lineRule="auto"/>
        <w:ind w:firstLine="422"/>
        <w:jc w:val="center"/>
        <w:rPr>
          <w:rFonts w:ascii="宋体" w:hAnsi="宋体"/>
          <w:b/>
          <w:sz w:val="21"/>
          <w:szCs w:val="21"/>
        </w:rPr>
      </w:pPr>
      <w:bookmarkStart w:id="1" w:name="_Ref497980403"/>
      <w:r>
        <w:rPr>
          <w:rFonts w:ascii="宋体" w:hAnsi="宋体" w:hint="eastAsia"/>
          <w:b/>
          <w:sz w:val="21"/>
          <w:szCs w:val="21"/>
        </w:rPr>
        <w:t>第四</w:t>
      </w:r>
      <w:r>
        <w:rPr>
          <w:rFonts w:ascii="宋体" w:hAnsi="宋体" w:hint="eastAsia"/>
          <w:b/>
          <w:bCs/>
          <w:sz w:val="21"/>
          <w:szCs w:val="21"/>
        </w:rPr>
        <w:t>部分</w:t>
      </w:r>
      <w:r>
        <w:rPr>
          <w:rFonts w:ascii="宋体" w:hAnsi="宋体" w:hint="eastAsia"/>
          <w:b/>
          <w:sz w:val="21"/>
          <w:szCs w:val="21"/>
        </w:rPr>
        <w:t xml:space="preserve">   开标、评标</w:t>
      </w:r>
    </w:p>
    <w:p w:rsidR="00280FCC" w:rsidRDefault="00B41B2D">
      <w:pPr>
        <w:pStyle w:val="a3"/>
        <w:spacing w:line="360" w:lineRule="auto"/>
        <w:ind w:firstLine="422"/>
        <w:rPr>
          <w:rFonts w:ascii="宋体" w:hAnsi="宋体"/>
          <w:b/>
          <w:sz w:val="21"/>
          <w:szCs w:val="21"/>
        </w:rPr>
      </w:pPr>
      <w:r>
        <w:rPr>
          <w:rFonts w:ascii="宋体" w:hAnsi="宋体" w:hint="eastAsia"/>
          <w:b/>
          <w:sz w:val="21"/>
          <w:szCs w:val="21"/>
        </w:rPr>
        <w:t>一、开标</w:t>
      </w:r>
    </w:p>
    <w:p w:rsidR="00280FCC" w:rsidRDefault="00B41B2D">
      <w:pPr>
        <w:spacing w:line="360" w:lineRule="auto"/>
        <w:ind w:firstLineChars="200" w:firstLine="420"/>
        <w:rPr>
          <w:rFonts w:ascii="宋体" w:eastAsia="宋体" w:hAnsi="宋体" w:cs="宋体"/>
          <w:bCs/>
          <w:sz w:val="21"/>
          <w:szCs w:val="21"/>
        </w:rPr>
      </w:pPr>
      <w:r>
        <w:rPr>
          <w:rFonts w:ascii="宋体" w:eastAsia="宋体" w:hAnsi="宋体" w:cs="宋体" w:hint="eastAsia"/>
          <w:bCs/>
          <w:sz w:val="21"/>
          <w:szCs w:val="21"/>
        </w:rPr>
        <w:t>1.时间：响应文件截止日后，采购人另行确定。供应商无需到场参加。</w:t>
      </w:r>
    </w:p>
    <w:p w:rsidR="00280FCC" w:rsidRDefault="00B41B2D">
      <w:pPr>
        <w:spacing w:line="360" w:lineRule="auto"/>
        <w:ind w:firstLineChars="200" w:firstLine="420"/>
        <w:rPr>
          <w:rFonts w:ascii="宋体" w:eastAsia="宋体" w:hAnsi="宋体"/>
          <w:sz w:val="21"/>
          <w:szCs w:val="21"/>
        </w:rPr>
      </w:pPr>
      <w:r>
        <w:rPr>
          <w:rFonts w:ascii="宋体" w:eastAsia="宋体" w:hAnsi="宋体" w:cs="宋体"/>
          <w:sz w:val="21"/>
          <w:szCs w:val="21"/>
        </w:rPr>
        <w:lastRenderedPageBreak/>
        <w:t>2.</w:t>
      </w:r>
      <w:r>
        <w:rPr>
          <w:rFonts w:ascii="宋体" w:eastAsia="宋体" w:hAnsi="宋体" w:cs="宋体" w:hint="eastAsia"/>
          <w:sz w:val="21"/>
          <w:szCs w:val="21"/>
        </w:rPr>
        <w:t xml:space="preserve">地点：苏州工业园区独墅湖科教创新区八达街118号苏州新闻大厦。                   </w:t>
      </w:r>
    </w:p>
    <w:p w:rsidR="00280FCC" w:rsidRDefault="00B41B2D">
      <w:pPr>
        <w:spacing w:line="360" w:lineRule="auto"/>
        <w:ind w:firstLineChars="200" w:firstLine="422"/>
        <w:rPr>
          <w:rFonts w:ascii="宋体" w:eastAsia="宋体" w:hAnsi="宋体" w:cs="Arial"/>
          <w:b/>
          <w:color w:val="333333"/>
          <w:kern w:val="2"/>
          <w:sz w:val="21"/>
          <w:szCs w:val="21"/>
        </w:rPr>
      </w:pPr>
      <w:r>
        <w:rPr>
          <w:rFonts w:ascii="宋体" w:eastAsia="宋体" w:hAnsi="宋体" w:cs="Arial" w:hint="eastAsia"/>
          <w:b/>
          <w:color w:val="333333"/>
          <w:kern w:val="2"/>
          <w:sz w:val="21"/>
          <w:szCs w:val="21"/>
        </w:rPr>
        <w:t>二、评标</w:t>
      </w:r>
    </w:p>
    <w:p w:rsidR="00280FCC" w:rsidRDefault="00B41B2D">
      <w:pPr>
        <w:spacing w:line="360" w:lineRule="auto"/>
        <w:ind w:firstLineChars="200" w:firstLine="420"/>
        <w:rPr>
          <w:rFonts w:ascii="宋体" w:eastAsia="宋体" w:hAnsi="宋体" w:cs="宋体"/>
          <w:bCs/>
          <w:sz w:val="21"/>
          <w:szCs w:val="21"/>
        </w:rPr>
      </w:pPr>
      <w:r>
        <w:rPr>
          <w:rFonts w:ascii="宋体" w:eastAsia="宋体" w:hAnsi="宋体" w:cs="宋体"/>
          <w:bCs/>
          <w:sz w:val="21"/>
          <w:szCs w:val="21"/>
        </w:rPr>
        <w:t>1.</w:t>
      </w:r>
      <w:r>
        <w:rPr>
          <w:rFonts w:ascii="宋体" w:eastAsia="宋体" w:hAnsi="宋体" w:cs="宋体" w:hint="eastAsia"/>
          <w:bCs/>
          <w:sz w:val="21"/>
          <w:szCs w:val="21"/>
        </w:rPr>
        <w:t>评标原则</w:t>
      </w:r>
    </w:p>
    <w:p w:rsidR="00280FCC" w:rsidRDefault="00B41B2D">
      <w:pPr>
        <w:spacing w:line="360" w:lineRule="auto"/>
        <w:ind w:firstLineChars="200" w:firstLine="420"/>
        <w:rPr>
          <w:rFonts w:ascii="宋体" w:eastAsia="宋体" w:hAnsi="宋体" w:cs="宋体"/>
          <w:bCs/>
          <w:sz w:val="21"/>
          <w:szCs w:val="21"/>
        </w:rPr>
      </w:pPr>
      <w:r>
        <w:rPr>
          <w:rFonts w:ascii="宋体" w:eastAsia="宋体" w:hAnsi="宋体" w:cs="宋体" w:hint="eastAsia"/>
          <w:bCs/>
          <w:sz w:val="21"/>
          <w:szCs w:val="21"/>
        </w:rPr>
        <w:t>评标应遵循公平、公正、科学、择优的原则。</w:t>
      </w:r>
    </w:p>
    <w:p w:rsidR="00280FCC" w:rsidRDefault="00B41B2D">
      <w:pPr>
        <w:spacing w:line="360" w:lineRule="auto"/>
        <w:ind w:firstLineChars="200" w:firstLine="420"/>
        <w:rPr>
          <w:rFonts w:ascii="宋体" w:eastAsia="宋体" w:hAnsi="宋体" w:cs="宋体"/>
          <w:bCs/>
          <w:sz w:val="21"/>
          <w:szCs w:val="21"/>
        </w:rPr>
      </w:pPr>
      <w:r>
        <w:rPr>
          <w:rFonts w:ascii="宋体" w:eastAsia="宋体" w:hAnsi="宋体" w:cs="宋体"/>
          <w:bCs/>
          <w:sz w:val="21"/>
          <w:szCs w:val="21"/>
        </w:rPr>
        <w:t>2.</w:t>
      </w:r>
      <w:r>
        <w:rPr>
          <w:rFonts w:ascii="宋体" w:eastAsia="宋体" w:hAnsi="宋体" w:cs="宋体" w:hint="eastAsia"/>
          <w:bCs/>
          <w:sz w:val="21"/>
          <w:szCs w:val="21"/>
        </w:rPr>
        <w:t>评标组织与监督</w:t>
      </w:r>
    </w:p>
    <w:p w:rsidR="00280FCC" w:rsidRDefault="00B41B2D">
      <w:pPr>
        <w:spacing w:line="360" w:lineRule="auto"/>
        <w:ind w:firstLineChars="200" w:firstLine="420"/>
        <w:rPr>
          <w:rFonts w:ascii="宋体" w:eastAsia="宋体" w:hAnsi="宋体" w:cs="宋体"/>
          <w:bCs/>
          <w:sz w:val="21"/>
          <w:szCs w:val="21"/>
        </w:rPr>
      </w:pPr>
      <w:r>
        <w:rPr>
          <w:rFonts w:ascii="宋体" w:eastAsia="宋体" w:hAnsi="宋体" w:cs="宋体" w:hint="eastAsia"/>
          <w:bCs/>
          <w:sz w:val="21"/>
          <w:szCs w:val="21"/>
        </w:rPr>
        <w:t>评标工作由采购人依法组建的评标委员会负责。</w:t>
      </w:r>
    </w:p>
    <w:p w:rsidR="00280FCC" w:rsidRDefault="00B41B2D">
      <w:pPr>
        <w:spacing w:line="360" w:lineRule="auto"/>
        <w:ind w:firstLineChars="200" w:firstLine="420"/>
        <w:rPr>
          <w:rFonts w:ascii="宋体" w:eastAsia="宋体" w:hAnsi="宋体" w:cs="宋体"/>
          <w:bCs/>
          <w:sz w:val="21"/>
          <w:szCs w:val="21"/>
        </w:rPr>
      </w:pPr>
      <w:r>
        <w:rPr>
          <w:rFonts w:ascii="宋体" w:eastAsia="宋体" w:hAnsi="宋体" w:cs="宋体" w:hint="eastAsia"/>
          <w:bCs/>
          <w:sz w:val="21"/>
          <w:szCs w:val="21"/>
        </w:rPr>
        <w:t>评标委员会的决定，应符合有关法律、法规和规章，并按少数服从多数的原则产生。</w:t>
      </w:r>
    </w:p>
    <w:p w:rsidR="00280FCC" w:rsidRDefault="00B41B2D">
      <w:pPr>
        <w:pStyle w:val="a3"/>
        <w:spacing w:line="360" w:lineRule="auto"/>
        <w:rPr>
          <w:rFonts w:ascii="宋体" w:hAnsi="宋体"/>
          <w:sz w:val="21"/>
          <w:szCs w:val="21"/>
        </w:rPr>
      </w:pPr>
      <w:r>
        <w:rPr>
          <w:rFonts w:ascii="宋体" w:hAnsi="宋体"/>
          <w:sz w:val="21"/>
          <w:szCs w:val="21"/>
        </w:rPr>
        <w:t>3.</w:t>
      </w:r>
      <w:r>
        <w:rPr>
          <w:rFonts w:ascii="宋体" w:hAnsi="宋体" w:hint="eastAsia"/>
          <w:sz w:val="21"/>
          <w:szCs w:val="21"/>
        </w:rPr>
        <w:t>供应商试图对采购人的评标、比较或授予合同的决定进行影响，都可能导致其响应文件被拒绝。</w:t>
      </w:r>
    </w:p>
    <w:p w:rsidR="00280FCC" w:rsidRDefault="00B41B2D">
      <w:pPr>
        <w:pStyle w:val="a3"/>
        <w:spacing w:line="360" w:lineRule="auto"/>
        <w:rPr>
          <w:rFonts w:ascii="宋体" w:hAnsi="宋体"/>
          <w:sz w:val="21"/>
          <w:szCs w:val="21"/>
        </w:rPr>
      </w:pPr>
      <w:r>
        <w:rPr>
          <w:rFonts w:ascii="宋体" w:hAnsi="宋体"/>
          <w:sz w:val="21"/>
          <w:szCs w:val="21"/>
        </w:rPr>
        <w:t>4.</w:t>
      </w:r>
      <w:r>
        <w:rPr>
          <w:rFonts w:ascii="宋体" w:hAnsi="宋体" w:hint="eastAsia"/>
          <w:sz w:val="21"/>
          <w:szCs w:val="21"/>
        </w:rPr>
        <w:t>开标结果：确定中标人后，采购人将在苏州新闻网及引力播a</w:t>
      </w:r>
      <w:r>
        <w:rPr>
          <w:rFonts w:ascii="宋体" w:hAnsi="宋体"/>
          <w:sz w:val="21"/>
          <w:szCs w:val="21"/>
        </w:rPr>
        <w:t>pp上</w:t>
      </w:r>
      <w:r>
        <w:rPr>
          <w:rFonts w:ascii="宋体" w:hAnsi="宋体" w:hint="eastAsia"/>
          <w:sz w:val="21"/>
          <w:szCs w:val="21"/>
        </w:rPr>
        <w:t>进行公示。</w:t>
      </w:r>
    </w:p>
    <w:p w:rsidR="00280FCC" w:rsidRDefault="00B41B2D">
      <w:pPr>
        <w:spacing w:line="360" w:lineRule="auto"/>
        <w:ind w:firstLineChars="200" w:firstLine="420"/>
        <w:rPr>
          <w:rFonts w:ascii="宋体" w:eastAsia="宋体" w:hAnsi="宋体" w:cs="宋体"/>
          <w:bCs/>
          <w:sz w:val="21"/>
          <w:szCs w:val="21"/>
        </w:rPr>
      </w:pPr>
      <w:r>
        <w:rPr>
          <w:rFonts w:ascii="宋体" w:eastAsia="宋体" w:hAnsi="宋体" w:cs="宋体"/>
          <w:bCs/>
          <w:sz w:val="21"/>
          <w:szCs w:val="21"/>
        </w:rPr>
        <w:t>5.</w:t>
      </w:r>
      <w:r>
        <w:rPr>
          <w:rFonts w:ascii="宋体" w:eastAsia="宋体" w:hAnsi="宋体" w:cs="宋体" w:hint="eastAsia"/>
          <w:bCs/>
          <w:sz w:val="21"/>
          <w:szCs w:val="21"/>
        </w:rPr>
        <w:t>评标办法和程序</w:t>
      </w:r>
    </w:p>
    <w:p w:rsidR="00280FCC" w:rsidRDefault="00B41B2D">
      <w:pPr>
        <w:spacing w:line="360" w:lineRule="auto"/>
        <w:ind w:firstLineChars="200" w:firstLine="420"/>
        <w:rPr>
          <w:rFonts w:ascii="宋体" w:eastAsia="宋体" w:hAnsi="宋体" w:cs="宋体"/>
          <w:bCs/>
          <w:sz w:val="21"/>
          <w:szCs w:val="21"/>
        </w:rPr>
      </w:pPr>
      <w:r>
        <w:rPr>
          <w:rFonts w:ascii="宋体" w:eastAsia="宋体" w:hAnsi="宋体" w:cs="宋体" w:hint="eastAsia"/>
          <w:bCs/>
          <w:sz w:val="21"/>
          <w:szCs w:val="21"/>
        </w:rPr>
        <w:t>采用综合评分法。按综合得分从高到低的排序，排名第一的为成交供应商。</w:t>
      </w:r>
    </w:p>
    <w:p w:rsidR="00280FCC" w:rsidRDefault="00B41B2D">
      <w:pPr>
        <w:spacing w:line="360" w:lineRule="auto"/>
        <w:ind w:firstLineChars="200" w:firstLine="420"/>
        <w:rPr>
          <w:rFonts w:ascii="宋体" w:eastAsia="宋体" w:hAnsi="宋体" w:cs="宋体"/>
          <w:bCs/>
          <w:sz w:val="21"/>
          <w:szCs w:val="21"/>
        </w:rPr>
      </w:pPr>
      <w:r>
        <w:rPr>
          <w:rFonts w:ascii="宋体" w:eastAsia="宋体" w:hAnsi="宋体" w:cs="宋体" w:hint="eastAsia"/>
          <w:bCs/>
          <w:sz w:val="21"/>
          <w:szCs w:val="21"/>
        </w:rPr>
        <w:t>（1）初审</w:t>
      </w:r>
    </w:p>
    <w:p w:rsidR="00280FCC" w:rsidRDefault="00B41B2D">
      <w:pPr>
        <w:pStyle w:val="a3"/>
        <w:spacing w:line="360" w:lineRule="auto"/>
        <w:rPr>
          <w:rFonts w:ascii="宋体" w:hAnsi="宋体"/>
          <w:sz w:val="21"/>
          <w:szCs w:val="21"/>
        </w:rPr>
      </w:pPr>
      <w:r>
        <w:rPr>
          <w:rFonts w:ascii="宋体" w:hAnsi="宋体" w:hint="eastAsia"/>
          <w:sz w:val="21"/>
          <w:szCs w:val="21"/>
        </w:rPr>
        <w:t>评标委员会将审查</w:t>
      </w:r>
      <w:r>
        <w:rPr>
          <w:rFonts w:ascii="宋体" w:hAnsi="宋体" w:hint="eastAsia"/>
          <w:bCs/>
          <w:sz w:val="21"/>
          <w:szCs w:val="21"/>
        </w:rPr>
        <w:t>响应文件是否完整</w:t>
      </w:r>
      <w:r>
        <w:rPr>
          <w:rFonts w:ascii="宋体" w:hAnsi="宋体" w:hint="eastAsia"/>
          <w:sz w:val="21"/>
          <w:szCs w:val="21"/>
        </w:rPr>
        <w:t>，文件编制（含签署）是否合格等。</w:t>
      </w:r>
    </w:p>
    <w:p w:rsidR="00280FCC" w:rsidRDefault="00B41B2D">
      <w:pPr>
        <w:pStyle w:val="a3"/>
        <w:spacing w:line="360" w:lineRule="auto"/>
        <w:rPr>
          <w:rFonts w:ascii="宋体" w:hAnsi="宋体"/>
          <w:sz w:val="21"/>
          <w:szCs w:val="21"/>
        </w:rPr>
      </w:pPr>
      <w:r>
        <w:rPr>
          <w:rFonts w:ascii="宋体" w:hAnsi="宋体" w:hint="eastAsia"/>
          <w:sz w:val="21"/>
          <w:szCs w:val="21"/>
        </w:rPr>
        <w:t>在详细评标之前，评标委员会要审查备份响应文件是否实质上响应了采购文件的要求。实质上响应的投标应该是与采购文件要求的全部条款、条件和规格相符，没有重大偏离或保留的投标。实质上没有响应采购文件要求的投标将被拒绝。供应商不得通过修正或撤消不合要求的偏离或保留从而使其投标成为实质上响应的投标。</w:t>
      </w:r>
    </w:p>
    <w:p w:rsidR="00280FCC" w:rsidRDefault="00B41B2D">
      <w:pPr>
        <w:spacing w:line="360" w:lineRule="auto"/>
        <w:ind w:firstLineChars="200" w:firstLine="420"/>
        <w:rPr>
          <w:rFonts w:ascii="宋体" w:eastAsia="宋体" w:hAnsi="宋体" w:cs="宋体"/>
          <w:bCs/>
          <w:sz w:val="21"/>
          <w:szCs w:val="21"/>
        </w:rPr>
      </w:pPr>
      <w:r>
        <w:rPr>
          <w:rFonts w:ascii="宋体" w:eastAsia="宋体" w:hAnsi="宋体" w:cs="宋体" w:hint="eastAsia"/>
          <w:bCs/>
          <w:sz w:val="21"/>
          <w:szCs w:val="21"/>
        </w:rPr>
        <w:t>（2）评标细则</w:t>
      </w:r>
    </w:p>
    <w:p w:rsidR="00280FCC" w:rsidRDefault="00B41B2D">
      <w:pPr>
        <w:pStyle w:val="a3"/>
        <w:spacing w:line="360" w:lineRule="auto"/>
        <w:rPr>
          <w:rFonts w:ascii="宋体" w:hAnsi="宋体"/>
          <w:sz w:val="21"/>
          <w:szCs w:val="21"/>
        </w:rPr>
      </w:pPr>
      <w:r>
        <w:rPr>
          <w:rFonts w:ascii="宋体" w:hAnsi="宋体" w:hint="eastAsia"/>
          <w:sz w:val="21"/>
          <w:szCs w:val="21"/>
        </w:rPr>
        <w:t>评标委员会成员对各响应文件的技术文件经充分审核、讨论后，在规定的分值内由评标委员会成员自行评定打分。如果某个单项的打分超过所规定的分值范围，则该张打分表无效。</w:t>
      </w:r>
    </w:p>
    <w:p w:rsidR="00280FCC" w:rsidRDefault="00280FCC">
      <w:pPr>
        <w:pStyle w:val="a3"/>
        <w:spacing w:line="360" w:lineRule="auto"/>
        <w:rPr>
          <w:rFonts w:ascii="宋体" w:hAnsi="宋体"/>
          <w:sz w:val="21"/>
          <w:szCs w:val="21"/>
        </w:rPr>
      </w:pPr>
    </w:p>
    <w:p w:rsidR="00280FCC" w:rsidRDefault="00280FCC">
      <w:pPr>
        <w:pStyle w:val="a3"/>
        <w:spacing w:line="360" w:lineRule="auto"/>
        <w:rPr>
          <w:rFonts w:ascii="宋体" w:hAnsi="宋体"/>
          <w:sz w:val="21"/>
          <w:szCs w:val="21"/>
        </w:rPr>
      </w:pPr>
    </w:p>
    <w:tbl>
      <w:tblPr>
        <w:tblW w:w="9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8"/>
        <w:gridCol w:w="1585"/>
        <w:gridCol w:w="7595"/>
      </w:tblGrid>
      <w:tr w:rsidR="00280FCC">
        <w:trPr>
          <w:trHeight w:val="557"/>
          <w:jc w:val="center"/>
        </w:trPr>
        <w:tc>
          <w:tcPr>
            <w:tcW w:w="678" w:type="dxa"/>
            <w:vAlign w:val="center"/>
          </w:tcPr>
          <w:p w:rsidR="00280FCC" w:rsidRDefault="00B41B2D">
            <w:pPr>
              <w:spacing w:line="360" w:lineRule="auto"/>
              <w:jc w:val="center"/>
              <w:rPr>
                <w:rFonts w:ascii="宋体" w:eastAsia="宋体" w:hAnsi="宋体"/>
                <w:sz w:val="21"/>
                <w:szCs w:val="21"/>
              </w:rPr>
            </w:pPr>
            <w:r>
              <w:rPr>
                <w:rFonts w:ascii="宋体" w:eastAsia="宋体" w:hAnsi="宋体" w:hint="eastAsia"/>
                <w:sz w:val="21"/>
                <w:szCs w:val="21"/>
              </w:rPr>
              <w:lastRenderedPageBreak/>
              <w:t>序号</w:t>
            </w:r>
          </w:p>
        </w:tc>
        <w:tc>
          <w:tcPr>
            <w:tcW w:w="1585" w:type="dxa"/>
            <w:vAlign w:val="center"/>
          </w:tcPr>
          <w:p w:rsidR="00280FCC" w:rsidRDefault="00B41B2D">
            <w:pPr>
              <w:spacing w:line="360" w:lineRule="auto"/>
              <w:jc w:val="center"/>
              <w:rPr>
                <w:rFonts w:ascii="宋体" w:eastAsia="宋体" w:hAnsi="宋体"/>
                <w:sz w:val="21"/>
                <w:szCs w:val="21"/>
              </w:rPr>
            </w:pPr>
            <w:r>
              <w:rPr>
                <w:rFonts w:ascii="宋体" w:eastAsia="宋体" w:hAnsi="宋体" w:hint="eastAsia"/>
                <w:sz w:val="21"/>
                <w:szCs w:val="21"/>
              </w:rPr>
              <w:t>分值</w:t>
            </w:r>
          </w:p>
        </w:tc>
        <w:tc>
          <w:tcPr>
            <w:tcW w:w="7595" w:type="dxa"/>
            <w:vAlign w:val="center"/>
          </w:tcPr>
          <w:p w:rsidR="00280FCC" w:rsidRDefault="00B41B2D">
            <w:pPr>
              <w:spacing w:line="360" w:lineRule="auto"/>
              <w:ind w:firstLineChars="200" w:firstLine="420"/>
              <w:jc w:val="center"/>
              <w:rPr>
                <w:rFonts w:ascii="宋体" w:eastAsia="宋体" w:hAnsi="宋体" w:cs="宋体"/>
                <w:sz w:val="21"/>
                <w:szCs w:val="21"/>
              </w:rPr>
            </w:pPr>
            <w:r>
              <w:rPr>
                <w:rFonts w:ascii="宋体" w:eastAsia="宋体" w:hAnsi="宋体" w:hint="eastAsia"/>
                <w:sz w:val="21"/>
                <w:szCs w:val="21"/>
              </w:rPr>
              <w:t>评分内容</w:t>
            </w:r>
          </w:p>
        </w:tc>
      </w:tr>
      <w:tr w:rsidR="00280FCC">
        <w:trPr>
          <w:trHeight w:val="1911"/>
          <w:jc w:val="center"/>
        </w:trPr>
        <w:tc>
          <w:tcPr>
            <w:tcW w:w="678" w:type="dxa"/>
            <w:vAlign w:val="center"/>
          </w:tcPr>
          <w:p w:rsidR="00280FCC" w:rsidRDefault="00B41B2D">
            <w:pPr>
              <w:spacing w:line="360" w:lineRule="auto"/>
              <w:jc w:val="center"/>
              <w:rPr>
                <w:rFonts w:ascii="宋体" w:eastAsia="宋体" w:hAnsi="宋体"/>
                <w:sz w:val="21"/>
                <w:szCs w:val="21"/>
              </w:rPr>
            </w:pPr>
            <w:r>
              <w:rPr>
                <w:rFonts w:ascii="宋体" w:eastAsia="宋体" w:hAnsi="宋体" w:hint="eastAsia"/>
                <w:sz w:val="21"/>
                <w:szCs w:val="21"/>
              </w:rPr>
              <w:t>1</w:t>
            </w:r>
          </w:p>
        </w:tc>
        <w:tc>
          <w:tcPr>
            <w:tcW w:w="158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价格分</w:t>
            </w:r>
            <w:r w:rsidR="00002FA5">
              <w:rPr>
                <w:rFonts w:ascii="宋体" w:eastAsia="宋体" w:hAnsi="宋体" w:hint="eastAsia"/>
                <w:sz w:val="21"/>
                <w:szCs w:val="21"/>
              </w:rPr>
              <w:t>5</w:t>
            </w:r>
            <w:r>
              <w:rPr>
                <w:rFonts w:ascii="宋体" w:eastAsia="宋体" w:hAnsi="宋体"/>
                <w:sz w:val="21"/>
                <w:szCs w:val="21"/>
              </w:rPr>
              <w:t>0</w:t>
            </w:r>
            <w:r>
              <w:rPr>
                <w:rFonts w:ascii="宋体" w:eastAsia="宋体" w:hAnsi="宋体" w:hint="eastAsia"/>
                <w:sz w:val="21"/>
                <w:szCs w:val="21"/>
              </w:rPr>
              <w:t>分</w:t>
            </w:r>
          </w:p>
        </w:tc>
        <w:tc>
          <w:tcPr>
            <w:tcW w:w="759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价格分采用低价优先法计算，即满足响应文件要求且不含增值税的总金额价低者的投标报价为评标基准价，其价格分为满分。其他供应商的价格分按照下列公式计算，表</w:t>
            </w:r>
            <w:r>
              <w:rPr>
                <w:rFonts w:ascii="宋体" w:eastAsia="宋体" w:hAnsi="宋体"/>
                <w:sz w:val="21"/>
                <w:szCs w:val="21"/>
              </w:rPr>
              <w:t>1与表</w:t>
            </w:r>
            <w:r>
              <w:rPr>
                <w:rFonts w:ascii="宋体" w:eastAsia="宋体" w:hAnsi="宋体" w:hint="eastAsia"/>
                <w:sz w:val="21"/>
                <w:szCs w:val="21"/>
              </w:rPr>
              <w:t>2合计</w:t>
            </w:r>
            <w:r>
              <w:rPr>
                <w:rFonts w:ascii="宋体" w:eastAsia="宋体" w:hAnsi="宋体"/>
                <w:sz w:val="21"/>
                <w:szCs w:val="21"/>
              </w:rPr>
              <w:t>。</w:t>
            </w:r>
          </w:p>
          <w:p w:rsidR="00280FCC" w:rsidRDefault="00B41B2D">
            <w:pPr>
              <w:spacing w:line="360" w:lineRule="auto"/>
              <w:ind w:firstLineChars="500" w:firstLine="1050"/>
              <w:rPr>
                <w:rFonts w:ascii="宋体" w:eastAsia="宋体" w:hAnsi="宋体"/>
                <w:sz w:val="21"/>
                <w:szCs w:val="21"/>
              </w:rPr>
            </w:pPr>
            <w:r>
              <w:rPr>
                <w:rFonts w:asciiTheme="minorEastAsia" w:eastAsiaTheme="minorEastAsia" w:hAnsiTheme="minorEastAsia" w:cs="黑体" w:hint="eastAsia"/>
                <w:bCs/>
                <w:sz w:val="21"/>
                <w:szCs w:val="21"/>
              </w:rPr>
              <w:t>按照表1</w:t>
            </w:r>
            <w:r>
              <w:rPr>
                <w:rFonts w:ascii="宋体" w:eastAsia="宋体" w:hAnsi="宋体" w:hint="eastAsia"/>
                <w:sz w:val="21"/>
                <w:szCs w:val="21"/>
              </w:rPr>
              <w:t>价格分=（评标基准价/不含增值税的总投标报价）×</w:t>
            </w:r>
            <w:r w:rsidR="00002FA5">
              <w:rPr>
                <w:rFonts w:ascii="宋体" w:eastAsia="宋体" w:hAnsi="宋体" w:hint="eastAsia"/>
                <w:sz w:val="21"/>
                <w:szCs w:val="21"/>
              </w:rPr>
              <w:t>45</w:t>
            </w:r>
          </w:p>
          <w:p w:rsidR="00280FCC" w:rsidRDefault="00B41B2D">
            <w:pPr>
              <w:spacing w:line="360" w:lineRule="auto"/>
              <w:ind w:firstLineChars="500" w:firstLine="1050"/>
              <w:rPr>
                <w:rFonts w:ascii="宋体" w:eastAsia="宋体" w:hAnsi="宋体"/>
                <w:sz w:val="21"/>
                <w:szCs w:val="21"/>
              </w:rPr>
            </w:pPr>
            <w:r>
              <w:rPr>
                <w:rFonts w:asciiTheme="minorEastAsia" w:eastAsiaTheme="minorEastAsia" w:hAnsiTheme="minorEastAsia" w:cs="黑体" w:hint="eastAsia"/>
                <w:bCs/>
                <w:sz w:val="21"/>
                <w:szCs w:val="21"/>
              </w:rPr>
              <w:t>按照表</w:t>
            </w:r>
            <w:r>
              <w:rPr>
                <w:rFonts w:asciiTheme="minorEastAsia" w:eastAsiaTheme="minorEastAsia" w:hAnsiTheme="minorEastAsia" w:cs="黑体"/>
                <w:bCs/>
                <w:sz w:val="21"/>
                <w:szCs w:val="21"/>
              </w:rPr>
              <w:t xml:space="preserve">2 </w:t>
            </w:r>
            <w:r>
              <w:rPr>
                <w:rFonts w:ascii="宋体" w:eastAsia="宋体" w:hAnsi="宋体" w:hint="eastAsia"/>
                <w:sz w:val="21"/>
                <w:szCs w:val="21"/>
              </w:rPr>
              <w:t>价格分=（评标基准价/不含增值税的总投标报价）×</w:t>
            </w:r>
            <w:r>
              <w:rPr>
                <w:rFonts w:ascii="宋体" w:eastAsia="宋体" w:hAnsi="宋体"/>
                <w:sz w:val="21"/>
                <w:szCs w:val="21"/>
              </w:rPr>
              <w:t>5</w:t>
            </w:r>
          </w:p>
          <w:p w:rsidR="00280FCC" w:rsidRDefault="00B41B2D">
            <w:pPr>
              <w:spacing w:line="360" w:lineRule="auto"/>
              <w:ind w:firstLineChars="400" w:firstLine="840"/>
              <w:rPr>
                <w:rFonts w:ascii="宋体" w:eastAsia="宋体" w:hAnsi="宋体"/>
                <w:sz w:val="21"/>
                <w:szCs w:val="21"/>
              </w:rPr>
            </w:pPr>
            <w:r>
              <w:rPr>
                <w:rFonts w:ascii="宋体" w:eastAsia="宋体" w:hAnsi="宋体" w:hint="eastAsia"/>
                <w:sz w:val="21"/>
                <w:szCs w:val="21"/>
              </w:rPr>
              <w:t>（计算到小数点后二位）</w:t>
            </w:r>
          </w:p>
        </w:tc>
      </w:tr>
      <w:tr w:rsidR="00280FCC">
        <w:trPr>
          <w:trHeight w:val="1254"/>
          <w:jc w:val="center"/>
        </w:trPr>
        <w:tc>
          <w:tcPr>
            <w:tcW w:w="678" w:type="dxa"/>
            <w:vAlign w:val="center"/>
          </w:tcPr>
          <w:p w:rsidR="00280FCC" w:rsidRDefault="00B41B2D">
            <w:pPr>
              <w:spacing w:line="360" w:lineRule="auto"/>
              <w:jc w:val="center"/>
              <w:rPr>
                <w:rFonts w:ascii="宋体" w:eastAsia="宋体" w:hAnsi="宋体"/>
                <w:sz w:val="21"/>
                <w:szCs w:val="21"/>
              </w:rPr>
            </w:pPr>
            <w:bookmarkStart w:id="2" w:name="_Hlk198284413"/>
            <w:r>
              <w:rPr>
                <w:rFonts w:ascii="宋体" w:eastAsia="宋体" w:hAnsi="宋体"/>
                <w:sz w:val="21"/>
                <w:szCs w:val="21"/>
              </w:rPr>
              <w:t>2</w:t>
            </w:r>
          </w:p>
        </w:tc>
        <w:tc>
          <w:tcPr>
            <w:tcW w:w="158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 xml:space="preserve">运输车辆及装卸器具 </w:t>
            </w:r>
            <w:r>
              <w:rPr>
                <w:rFonts w:ascii="宋体" w:eastAsia="宋体" w:hAnsi="宋体"/>
                <w:sz w:val="21"/>
                <w:szCs w:val="21"/>
              </w:rPr>
              <w:t>20</w:t>
            </w:r>
            <w:r>
              <w:rPr>
                <w:rFonts w:ascii="宋体" w:eastAsia="宋体" w:hAnsi="宋体" w:hint="eastAsia"/>
                <w:sz w:val="21"/>
                <w:szCs w:val="21"/>
              </w:rPr>
              <w:t>分</w:t>
            </w:r>
          </w:p>
        </w:tc>
        <w:tc>
          <w:tcPr>
            <w:tcW w:w="759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自有运输箱式车辆</w:t>
            </w:r>
            <w:r>
              <w:rPr>
                <w:rFonts w:ascii="宋体" w:eastAsia="宋体" w:hAnsi="宋体"/>
                <w:sz w:val="21"/>
                <w:szCs w:val="21"/>
              </w:rPr>
              <w:t>3</w:t>
            </w:r>
            <w:r>
              <w:rPr>
                <w:rFonts w:ascii="宋体" w:eastAsia="宋体" w:hAnsi="宋体" w:hint="eastAsia"/>
                <w:sz w:val="21"/>
                <w:szCs w:val="21"/>
              </w:rPr>
              <w:t>部（含）以上，且自备适用货物装卸器具（如叉具、压不死、小推车等）的，提供运输车辆及装卸器具证明资料得</w:t>
            </w:r>
            <w:r>
              <w:rPr>
                <w:rFonts w:ascii="宋体" w:eastAsia="宋体" w:hAnsi="宋体"/>
                <w:sz w:val="21"/>
                <w:szCs w:val="21"/>
              </w:rPr>
              <w:t>20</w:t>
            </w:r>
            <w:r>
              <w:rPr>
                <w:rFonts w:ascii="宋体" w:eastAsia="宋体" w:hAnsi="宋体" w:hint="eastAsia"/>
                <w:sz w:val="21"/>
                <w:szCs w:val="21"/>
              </w:rPr>
              <w:t>分，否则不得分。</w:t>
            </w:r>
          </w:p>
        </w:tc>
      </w:tr>
      <w:bookmarkEnd w:id="2"/>
      <w:tr w:rsidR="00280FCC">
        <w:trPr>
          <w:trHeight w:val="1230"/>
          <w:jc w:val="center"/>
        </w:trPr>
        <w:tc>
          <w:tcPr>
            <w:tcW w:w="678" w:type="dxa"/>
            <w:vAlign w:val="center"/>
          </w:tcPr>
          <w:p w:rsidR="00280FCC" w:rsidRDefault="00B41B2D">
            <w:pPr>
              <w:spacing w:line="360" w:lineRule="auto"/>
              <w:jc w:val="center"/>
              <w:rPr>
                <w:rFonts w:ascii="宋体" w:eastAsia="宋体" w:hAnsi="宋体"/>
                <w:sz w:val="21"/>
                <w:szCs w:val="21"/>
              </w:rPr>
            </w:pPr>
            <w:r>
              <w:rPr>
                <w:rFonts w:ascii="宋体" w:eastAsia="宋体" w:hAnsi="宋体"/>
                <w:sz w:val="21"/>
                <w:szCs w:val="21"/>
              </w:rPr>
              <w:t>3</w:t>
            </w:r>
          </w:p>
        </w:tc>
        <w:tc>
          <w:tcPr>
            <w:tcW w:w="158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 xml:space="preserve">运输人员资历 </w:t>
            </w:r>
            <w:r w:rsidR="00002FA5">
              <w:rPr>
                <w:rFonts w:ascii="宋体" w:eastAsia="宋体" w:hAnsi="宋体" w:hint="eastAsia"/>
                <w:sz w:val="21"/>
                <w:szCs w:val="21"/>
              </w:rPr>
              <w:t>10</w:t>
            </w:r>
            <w:r>
              <w:rPr>
                <w:rFonts w:ascii="宋体" w:eastAsia="宋体" w:hAnsi="宋体" w:hint="eastAsia"/>
                <w:sz w:val="21"/>
                <w:szCs w:val="21"/>
              </w:rPr>
              <w:t>分</w:t>
            </w:r>
          </w:p>
        </w:tc>
        <w:tc>
          <w:tcPr>
            <w:tcW w:w="759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根据供应商为本项目配备的人员情况，包含但不限于年龄、工作年限、相关证书、工作经验等方面，横向对比进行打分，0~</w:t>
            </w:r>
            <w:r w:rsidR="00002FA5">
              <w:rPr>
                <w:rFonts w:ascii="宋体" w:eastAsia="宋体" w:hAnsi="宋体" w:hint="eastAsia"/>
                <w:sz w:val="21"/>
                <w:szCs w:val="21"/>
              </w:rPr>
              <w:t>10</w:t>
            </w:r>
            <w:r>
              <w:rPr>
                <w:rFonts w:ascii="宋体" w:eastAsia="宋体" w:hAnsi="宋体" w:hint="eastAsia"/>
                <w:sz w:val="21"/>
                <w:szCs w:val="21"/>
              </w:rPr>
              <w:t>分。</w:t>
            </w:r>
          </w:p>
        </w:tc>
      </w:tr>
      <w:tr w:rsidR="00280FCC">
        <w:trPr>
          <w:trHeight w:val="1230"/>
          <w:jc w:val="center"/>
        </w:trPr>
        <w:tc>
          <w:tcPr>
            <w:tcW w:w="678" w:type="dxa"/>
            <w:vAlign w:val="center"/>
          </w:tcPr>
          <w:p w:rsidR="00280FCC" w:rsidRDefault="00B41B2D">
            <w:pPr>
              <w:spacing w:line="360" w:lineRule="auto"/>
              <w:jc w:val="center"/>
              <w:rPr>
                <w:rFonts w:ascii="宋体" w:eastAsia="宋体" w:hAnsi="宋体"/>
                <w:sz w:val="21"/>
                <w:szCs w:val="21"/>
              </w:rPr>
            </w:pPr>
            <w:r>
              <w:rPr>
                <w:rFonts w:ascii="宋体" w:eastAsia="宋体" w:hAnsi="宋体"/>
                <w:sz w:val="21"/>
                <w:szCs w:val="21"/>
              </w:rPr>
              <w:t>4</w:t>
            </w:r>
          </w:p>
        </w:tc>
        <w:tc>
          <w:tcPr>
            <w:tcW w:w="158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 xml:space="preserve">服务承诺 </w:t>
            </w:r>
            <w:r w:rsidR="00002FA5">
              <w:rPr>
                <w:rFonts w:ascii="宋体" w:eastAsia="宋体" w:hAnsi="宋体" w:hint="eastAsia"/>
                <w:sz w:val="21"/>
                <w:szCs w:val="21"/>
              </w:rPr>
              <w:t>1</w:t>
            </w:r>
            <w:r>
              <w:rPr>
                <w:rFonts w:ascii="宋体" w:eastAsia="宋体" w:hAnsi="宋体" w:hint="eastAsia"/>
                <w:sz w:val="21"/>
                <w:szCs w:val="21"/>
              </w:rPr>
              <w:t>0分</w:t>
            </w:r>
          </w:p>
        </w:tc>
        <w:tc>
          <w:tcPr>
            <w:tcW w:w="759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根据供应商对本项目的承诺，服务管理及特殊情况的应急措施等等，横向比较打分，0~</w:t>
            </w:r>
            <w:r w:rsidR="00002FA5">
              <w:rPr>
                <w:rFonts w:ascii="宋体" w:eastAsia="宋体" w:hAnsi="宋体" w:hint="eastAsia"/>
                <w:sz w:val="21"/>
                <w:szCs w:val="21"/>
              </w:rPr>
              <w:t>10</w:t>
            </w:r>
            <w:r>
              <w:rPr>
                <w:rFonts w:ascii="宋体" w:eastAsia="宋体" w:hAnsi="宋体" w:hint="eastAsia"/>
                <w:sz w:val="21"/>
                <w:szCs w:val="21"/>
              </w:rPr>
              <w:t>分。</w:t>
            </w:r>
          </w:p>
        </w:tc>
      </w:tr>
      <w:tr w:rsidR="00280FCC">
        <w:trPr>
          <w:trHeight w:val="1230"/>
          <w:jc w:val="center"/>
        </w:trPr>
        <w:tc>
          <w:tcPr>
            <w:tcW w:w="678" w:type="dxa"/>
            <w:vAlign w:val="center"/>
          </w:tcPr>
          <w:p w:rsidR="00280FCC" w:rsidRDefault="00B41B2D">
            <w:pPr>
              <w:spacing w:line="360" w:lineRule="auto"/>
              <w:jc w:val="center"/>
              <w:rPr>
                <w:rFonts w:ascii="宋体" w:eastAsia="宋体" w:hAnsi="宋体"/>
                <w:sz w:val="21"/>
                <w:szCs w:val="21"/>
              </w:rPr>
            </w:pPr>
            <w:r>
              <w:rPr>
                <w:rFonts w:ascii="宋体" w:eastAsia="宋体" w:hAnsi="宋体"/>
                <w:sz w:val="21"/>
                <w:szCs w:val="21"/>
              </w:rPr>
              <w:t>5</w:t>
            </w:r>
          </w:p>
        </w:tc>
        <w:tc>
          <w:tcPr>
            <w:tcW w:w="158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运输经验1</w:t>
            </w:r>
            <w:r>
              <w:rPr>
                <w:rFonts w:ascii="宋体" w:eastAsia="宋体" w:hAnsi="宋体"/>
                <w:sz w:val="21"/>
                <w:szCs w:val="21"/>
              </w:rPr>
              <w:t>0分</w:t>
            </w:r>
          </w:p>
        </w:tc>
        <w:tc>
          <w:tcPr>
            <w:tcW w:w="759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具有熟悉报纸运输流程的专业物流、运输经验，提供合同或其他相关证明资料的得1</w:t>
            </w:r>
            <w:r>
              <w:rPr>
                <w:rFonts w:ascii="宋体" w:eastAsia="宋体" w:hAnsi="宋体"/>
                <w:sz w:val="21"/>
                <w:szCs w:val="21"/>
              </w:rPr>
              <w:t>0分，否则不得分</w:t>
            </w:r>
            <w:r>
              <w:rPr>
                <w:rFonts w:ascii="宋体" w:eastAsia="宋体" w:hAnsi="宋体" w:hint="eastAsia"/>
                <w:sz w:val="21"/>
                <w:szCs w:val="21"/>
              </w:rPr>
              <w:t>。</w:t>
            </w:r>
          </w:p>
        </w:tc>
      </w:tr>
      <w:tr w:rsidR="00280FCC">
        <w:trPr>
          <w:trHeight w:val="557"/>
          <w:jc w:val="center"/>
        </w:trPr>
        <w:tc>
          <w:tcPr>
            <w:tcW w:w="678" w:type="dxa"/>
            <w:vAlign w:val="center"/>
          </w:tcPr>
          <w:p w:rsidR="00280FCC" w:rsidRDefault="00280FCC">
            <w:pPr>
              <w:spacing w:line="360" w:lineRule="auto"/>
              <w:jc w:val="center"/>
              <w:rPr>
                <w:rFonts w:ascii="宋体" w:eastAsia="宋体" w:hAnsi="宋体"/>
                <w:sz w:val="21"/>
                <w:szCs w:val="21"/>
              </w:rPr>
            </w:pPr>
          </w:p>
        </w:tc>
        <w:tc>
          <w:tcPr>
            <w:tcW w:w="1585" w:type="dxa"/>
            <w:vAlign w:val="center"/>
          </w:tcPr>
          <w:p w:rsidR="00280FCC" w:rsidRDefault="00B41B2D">
            <w:pPr>
              <w:spacing w:line="360" w:lineRule="auto"/>
              <w:rPr>
                <w:rFonts w:ascii="宋体" w:eastAsia="宋体" w:hAnsi="宋体"/>
                <w:sz w:val="21"/>
                <w:szCs w:val="21"/>
              </w:rPr>
            </w:pPr>
            <w:r>
              <w:rPr>
                <w:rFonts w:ascii="宋体" w:eastAsia="宋体" w:hAnsi="宋体" w:hint="eastAsia"/>
                <w:sz w:val="21"/>
                <w:szCs w:val="21"/>
              </w:rPr>
              <w:t>总计</w:t>
            </w:r>
          </w:p>
        </w:tc>
        <w:tc>
          <w:tcPr>
            <w:tcW w:w="7595" w:type="dxa"/>
            <w:vAlign w:val="center"/>
          </w:tcPr>
          <w:p w:rsidR="00280FCC" w:rsidRDefault="00280FCC">
            <w:pPr>
              <w:spacing w:line="360" w:lineRule="auto"/>
              <w:rPr>
                <w:rFonts w:ascii="宋体" w:eastAsia="宋体" w:hAnsi="宋体"/>
                <w:sz w:val="21"/>
                <w:szCs w:val="21"/>
              </w:rPr>
            </w:pPr>
          </w:p>
        </w:tc>
      </w:tr>
    </w:tbl>
    <w:p w:rsidR="00280FCC" w:rsidRDefault="00B41B2D">
      <w:pPr>
        <w:adjustRightInd w:val="0"/>
        <w:snapToGrid w:val="0"/>
        <w:spacing w:line="360" w:lineRule="auto"/>
        <w:ind w:firstLineChars="200" w:firstLine="422"/>
        <w:rPr>
          <w:rFonts w:ascii="宋体" w:eastAsia="宋体" w:hAnsi="宋体"/>
          <w:b/>
          <w:sz w:val="21"/>
          <w:szCs w:val="21"/>
        </w:rPr>
      </w:pPr>
      <w:r>
        <w:rPr>
          <w:rFonts w:ascii="宋体" w:eastAsia="宋体" w:hAnsi="宋体" w:hint="eastAsia"/>
          <w:b/>
          <w:sz w:val="21"/>
          <w:szCs w:val="21"/>
        </w:rPr>
        <w:t>特别说明：</w:t>
      </w:r>
    </w:p>
    <w:p w:rsidR="00280FCC" w:rsidRDefault="00B41B2D">
      <w:pPr>
        <w:adjustRightInd w:val="0"/>
        <w:snapToGrid w:val="0"/>
        <w:spacing w:line="360" w:lineRule="auto"/>
        <w:ind w:firstLineChars="200" w:firstLine="422"/>
        <w:rPr>
          <w:rFonts w:ascii="宋体" w:eastAsia="宋体" w:hAnsi="宋体"/>
          <w:sz w:val="21"/>
          <w:szCs w:val="21"/>
        </w:rPr>
      </w:pPr>
      <w:r>
        <w:rPr>
          <w:rFonts w:ascii="宋体" w:eastAsia="宋体" w:hAnsi="宋体" w:hint="eastAsia"/>
          <w:b/>
          <w:sz w:val="21"/>
          <w:szCs w:val="21"/>
        </w:rPr>
        <w:t>A经评标委员会评审，如响应文件编制粗糙，或对投标货物技术特性描述不清，或主要技术性能指标等无法满足采购需求，或</w:t>
      </w:r>
      <w:r>
        <w:rPr>
          <w:rFonts w:ascii="宋体" w:eastAsia="宋体" w:hAnsi="宋体" w:hint="eastAsia"/>
          <w:b/>
          <w:sz w:val="21"/>
          <w:szCs w:val="21"/>
          <w:lang w:val="en-GB"/>
        </w:rPr>
        <w:t>对采购人需求和技术要求的响应可能影响项目的实施效果或使采购人无法接受的，经评标委员会评审，可认定</w:t>
      </w:r>
      <w:r>
        <w:rPr>
          <w:rFonts w:ascii="宋体" w:eastAsia="宋体" w:hAnsi="宋体" w:hint="eastAsia"/>
          <w:b/>
          <w:sz w:val="21"/>
          <w:szCs w:val="21"/>
        </w:rPr>
        <w:t>其评审</w:t>
      </w:r>
      <w:r>
        <w:rPr>
          <w:rFonts w:ascii="宋体" w:eastAsia="宋体" w:hAnsi="宋体" w:hint="eastAsia"/>
          <w:b/>
          <w:sz w:val="21"/>
          <w:szCs w:val="21"/>
          <w:lang w:val="en-GB"/>
        </w:rPr>
        <w:t>不合格。</w:t>
      </w:r>
    </w:p>
    <w:p w:rsidR="00280FCC" w:rsidRDefault="00B41B2D">
      <w:pPr>
        <w:adjustRightInd w:val="0"/>
        <w:snapToGrid w:val="0"/>
        <w:spacing w:line="360" w:lineRule="auto"/>
        <w:ind w:firstLineChars="200" w:firstLine="422"/>
        <w:rPr>
          <w:rFonts w:ascii="宋体" w:eastAsia="宋体" w:hAnsi="宋体"/>
          <w:b/>
          <w:sz w:val="21"/>
          <w:szCs w:val="21"/>
        </w:rPr>
      </w:pPr>
      <w:r>
        <w:rPr>
          <w:rFonts w:ascii="宋体" w:eastAsia="宋体" w:hAnsi="宋体" w:hint="eastAsia"/>
          <w:b/>
          <w:sz w:val="21"/>
          <w:szCs w:val="21"/>
        </w:rPr>
        <w:t>B供应商的报价明显不合理或者明显低于其他投标报价或出现严重的报价错误情形，有可能影响所供产品质量或对履约无保障，评标委员会可要求该供应商作出书面说明并提供相关证明材料，供应商不能合理说明或者不能提供相关证明材料或提供的证明材料未被评标委员会认可的，评标委员会按少数服从多数的原则可认定该供应商商务评审不合格，得分为零，其报价不作为有效投标价参与计算。</w:t>
      </w:r>
    </w:p>
    <w:p w:rsidR="00280FCC" w:rsidRDefault="00B41B2D">
      <w:pPr>
        <w:adjustRightInd w:val="0"/>
        <w:snapToGrid w:val="0"/>
        <w:spacing w:line="360" w:lineRule="auto"/>
        <w:ind w:firstLineChars="200" w:firstLine="422"/>
        <w:rPr>
          <w:rFonts w:ascii="宋体" w:eastAsia="宋体" w:hAnsi="宋体"/>
          <w:b/>
          <w:sz w:val="21"/>
          <w:szCs w:val="21"/>
        </w:rPr>
      </w:pPr>
      <w:r>
        <w:rPr>
          <w:rFonts w:ascii="宋体" w:eastAsia="宋体" w:hAnsi="宋体" w:hint="eastAsia"/>
          <w:b/>
          <w:sz w:val="21"/>
          <w:szCs w:val="21"/>
        </w:rPr>
        <w:t>C：自行编制目录中必须能清晰反映出评标办法要求的内容及页码。</w:t>
      </w:r>
      <w:bookmarkEnd w:id="1"/>
    </w:p>
    <w:p w:rsidR="00280FCC" w:rsidRDefault="00280FCC">
      <w:pPr>
        <w:adjustRightInd w:val="0"/>
        <w:snapToGrid w:val="0"/>
        <w:spacing w:line="360" w:lineRule="auto"/>
        <w:ind w:firstLineChars="200" w:firstLine="422"/>
        <w:jc w:val="center"/>
        <w:rPr>
          <w:rFonts w:ascii="宋体" w:eastAsia="宋体" w:hAnsi="宋体"/>
          <w:b/>
          <w:color w:val="auto"/>
          <w:kern w:val="2"/>
          <w:sz w:val="21"/>
          <w:szCs w:val="21"/>
        </w:rPr>
      </w:pPr>
    </w:p>
    <w:p w:rsidR="00280FCC" w:rsidRDefault="00B41B2D">
      <w:pPr>
        <w:adjustRightInd w:val="0"/>
        <w:snapToGrid w:val="0"/>
        <w:spacing w:line="360" w:lineRule="auto"/>
        <w:ind w:firstLineChars="200" w:firstLine="422"/>
        <w:jc w:val="center"/>
        <w:rPr>
          <w:rFonts w:ascii="宋体" w:eastAsia="宋体" w:hAnsi="宋体"/>
          <w:b/>
          <w:color w:val="auto"/>
          <w:kern w:val="2"/>
          <w:sz w:val="21"/>
          <w:szCs w:val="21"/>
        </w:rPr>
      </w:pPr>
      <w:r>
        <w:rPr>
          <w:rFonts w:ascii="宋体" w:eastAsia="宋体" w:hAnsi="宋体"/>
          <w:b/>
          <w:color w:val="auto"/>
          <w:kern w:val="2"/>
          <w:sz w:val="21"/>
          <w:szCs w:val="21"/>
        </w:rPr>
        <w:t>第五部分响应文件格式</w:t>
      </w:r>
    </w:p>
    <w:p w:rsidR="00280FCC" w:rsidRDefault="00B41B2D">
      <w:pPr>
        <w:spacing w:line="360" w:lineRule="auto"/>
        <w:ind w:rightChars="-120" w:right="-384" w:firstLineChars="200" w:firstLine="420"/>
        <w:contextualSpacing/>
        <w:jc w:val="left"/>
        <w:rPr>
          <w:rFonts w:ascii="宋体" w:eastAsia="宋体" w:hAnsi="宋体"/>
          <w:sz w:val="21"/>
          <w:szCs w:val="21"/>
        </w:rPr>
      </w:pPr>
      <w:r>
        <w:rPr>
          <w:rFonts w:ascii="宋体" w:eastAsia="宋体" w:hAnsi="宋体" w:hint="eastAsia"/>
          <w:sz w:val="21"/>
          <w:szCs w:val="21"/>
        </w:rPr>
        <w:t>附件1</w:t>
      </w:r>
    </w:p>
    <w:p w:rsidR="00280FCC" w:rsidRDefault="00B41B2D">
      <w:pPr>
        <w:spacing w:line="360" w:lineRule="auto"/>
        <w:ind w:rightChars="-120" w:right="-384"/>
        <w:contextualSpacing/>
        <w:jc w:val="center"/>
        <w:rPr>
          <w:rFonts w:ascii="宋体" w:eastAsia="宋体" w:hAnsi="宋体"/>
          <w:sz w:val="21"/>
          <w:szCs w:val="21"/>
        </w:rPr>
      </w:pPr>
      <w:r>
        <w:rPr>
          <w:rFonts w:ascii="宋体" w:eastAsia="宋体" w:hAnsi="宋体" w:hint="eastAsia"/>
          <w:sz w:val="21"/>
          <w:szCs w:val="21"/>
        </w:rPr>
        <w:t>授权委托书</w:t>
      </w:r>
    </w:p>
    <w:p w:rsidR="00280FCC" w:rsidRDefault="00B41B2D">
      <w:pPr>
        <w:pStyle w:val="a3"/>
        <w:overflowPunct w:val="0"/>
        <w:spacing w:line="360" w:lineRule="auto"/>
        <w:ind w:firstLineChars="300" w:firstLine="630"/>
        <w:rPr>
          <w:rFonts w:ascii="宋体" w:hAnsi="宋体"/>
          <w:sz w:val="21"/>
          <w:szCs w:val="21"/>
        </w:rPr>
      </w:pPr>
      <w:r>
        <w:rPr>
          <w:rFonts w:ascii="宋体" w:hAnsi="宋体" w:hint="eastAsia"/>
          <w:sz w:val="21"/>
          <w:szCs w:val="21"/>
        </w:rPr>
        <w:t>本授权委托书声明：</w:t>
      </w:r>
      <w:r>
        <w:rPr>
          <w:rFonts w:ascii="宋体" w:hAnsi="宋体"/>
          <w:sz w:val="21"/>
          <w:szCs w:val="21"/>
        </w:rPr>
        <w:t xml:space="preserve">  我（姓名）系（</w:t>
      </w:r>
      <w:r>
        <w:rPr>
          <w:rFonts w:ascii="宋体" w:hAnsi="宋体" w:hint="eastAsia"/>
          <w:sz w:val="21"/>
          <w:szCs w:val="21"/>
        </w:rPr>
        <w:t>供应商</w:t>
      </w:r>
      <w:r>
        <w:rPr>
          <w:rFonts w:ascii="宋体" w:hAnsi="宋体"/>
          <w:sz w:val="21"/>
          <w:szCs w:val="21"/>
        </w:rPr>
        <w:t>名称）的法定代表人，现授权委托（单位名称）的（姓名）为我公司</w:t>
      </w:r>
      <w:r>
        <w:rPr>
          <w:rFonts w:ascii="宋体" w:hAnsi="宋体" w:hint="eastAsia"/>
          <w:sz w:val="21"/>
          <w:szCs w:val="21"/>
        </w:rPr>
        <w:t>被授权</w:t>
      </w:r>
      <w:r>
        <w:rPr>
          <w:rFonts w:ascii="宋体" w:hAnsi="宋体"/>
          <w:sz w:val="21"/>
          <w:szCs w:val="21"/>
        </w:rPr>
        <w:t>人，以本公司的名义参加采购活动。</w:t>
      </w:r>
      <w:r>
        <w:rPr>
          <w:rFonts w:ascii="宋体" w:hAnsi="宋体" w:hint="eastAsia"/>
          <w:sz w:val="21"/>
          <w:szCs w:val="21"/>
        </w:rPr>
        <w:t>被授权人</w:t>
      </w:r>
      <w:r>
        <w:rPr>
          <w:rFonts w:ascii="宋体" w:hAnsi="宋体"/>
          <w:sz w:val="21"/>
          <w:szCs w:val="21"/>
        </w:rPr>
        <w:t>在开标、评标、合同谈判过程中所签署的一切文件和处理与这有关的一切事务，我均予以承认。</w:t>
      </w:r>
    </w:p>
    <w:p w:rsidR="00280FCC" w:rsidRDefault="00B41B2D">
      <w:pPr>
        <w:pStyle w:val="a3"/>
        <w:overflowPunct w:val="0"/>
        <w:spacing w:line="360" w:lineRule="auto"/>
        <w:rPr>
          <w:rFonts w:ascii="宋体" w:hAnsi="宋体"/>
          <w:sz w:val="21"/>
          <w:szCs w:val="21"/>
        </w:rPr>
      </w:pPr>
      <w:r>
        <w:rPr>
          <w:rFonts w:ascii="宋体" w:hAnsi="宋体" w:hint="eastAsia"/>
          <w:sz w:val="21"/>
          <w:szCs w:val="21"/>
        </w:rPr>
        <w:t>被授权人在授权委托书有效期内签署的所有文件不因授权委托的撤销而失效，除非有撤销授权委托的书面通知，本授权委托书自投标开始至合同履行完毕止。</w:t>
      </w:r>
    </w:p>
    <w:p w:rsidR="00280FCC" w:rsidRDefault="00B41B2D">
      <w:pPr>
        <w:pStyle w:val="a3"/>
        <w:overflowPunct w:val="0"/>
        <w:spacing w:line="360" w:lineRule="auto"/>
        <w:rPr>
          <w:rFonts w:ascii="宋体" w:hAnsi="宋体"/>
          <w:sz w:val="21"/>
          <w:szCs w:val="21"/>
        </w:rPr>
      </w:pPr>
      <w:r>
        <w:rPr>
          <w:rFonts w:ascii="宋体" w:hAnsi="宋体" w:hint="eastAsia"/>
          <w:sz w:val="21"/>
          <w:szCs w:val="21"/>
        </w:rPr>
        <w:t xml:space="preserve">被授权人无转委托权。特此委托。 </w:t>
      </w:r>
      <w:r>
        <w:rPr>
          <w:rFonts w:ascii="宋体" w:hAnsi="宋体" w:hint="eastAsia"/>
          <w:sz w:val="21"/>
          <w:szCs w:val="21"/>
        </w:rPr>
        <w:tab/>
      </w:r>
      <w:r>
        <w:rPr>
          <w:rFonts w:ascii="宋体" w:hAnsi="宋体" w:hint="eastAsia"/>
          <w:sz w:val="21"/>
          <w:szCs w:val="21"/>
        </w:rPr>
        <w:tab/>
      </w:r>
    </w:p>
    <w:p w:rsidR="00280FCC" w:rsidRDefault="00B41B2D">
      <w:pPr>
        <w:pStyle w:val="a3"/>
        <w:overflowPunct w:val="0"/>
        <w:spacing w:line="360" w:lineRule="auto"/>
        <w:rPr>
          <w:rFonts w:ascii="宋体" w:hAnsi="宋体"/>
          <w:sz w:val="21"/>
          <w:szCs w:val="21"/>
        </w:rPr>
      </w:pPr>
      <w:r>
        <w:rPr>
          <w:rFonts w:ascii="宋体" w:hAnsi="宋体" w:hint="eastAsia"/>
          <w:sz w:val="21"/>
          <w:szCs w:val="21"/>
        </w:rPr>
        <w:t>供应商：（盖章）</w:t>
      </w:r>
    </w:p>
    <w:p w:rsidR="00280FCC" w:rsidRDefault="00B41B2D">
      <w:pPr>
        <w:pStyle w:val="a3"/>
        <w:overflowPunct w:val="0"/>
        <w:spacing w:line="360" w:lineRule="auto"/>
        <w:rPr>
          <w:rFonts w:ascii="宋体" w:hAnsi="宋体"/>
          <w:sz w:val="21"/>
          <w:szCs w:val="21"/>
        </w:rPr>
      </w:pPr>
      <w:r>
        <w:rPr>
          <w:rFonts w:ascii="宋体" w:hAnsi="宋体" w:hint="eastAsia"/>
          <w:sz w:val="21"/>
          <w:szCs w:val="21"/>
        </w:rPr>
        <w:t>法定代表人：（签字或盖章）</w:t>
      </w:r>
    </w:p>
    <w:p w:rsidR="00280FCC" w:rsidRDefault="00B41B2D">
      <w:pPr>
        <w:pStyle w:val="a3"/>
        <w:overflowPunct w:val="0"/>
        <w:spacing w:line="360" w:lineRule="auto"/>
        <w:rPr>
          <w:rFonts w:ascii="宋体" w:hAnsi="宋体"/>
          <w:sz w:val="21"/>
          <w:szCs w:val="21"/>
        </w:rPr>
      </w:pPr>
      <w:r>
        <w:rPr>
          <w:rFonts w:ascii="宋体" w:hAnsi="宋体" w:hint="eastAsia"/>
          <w:sz w:val="21"/>
          <w:szCs w:val="21"/>
        </w:rPr>
        <w:t>被授权人：（签字或盖章）</w:t>
      </w:r>
    </w:p>
    <w:p w:rsidR="00280FCC" w:rsidRDefault="00B41B2D">
      <w:pPr>
        <w:pStyle w:val="a3"/>
        <w:overflowPunct w:val="0"/>
        <w:spacing w:line="360" w:lineRule="auto"/>
        <w:rPr>
          <w:rFonts w:ascii="宋体" w:hAnsi="宋体"/>
          <w:sz w:val="21"/>
          <w:szCs w:val="21"/>
        </w:rPr>
      </w:pPr>
      <w:r>
        <w:rPr>
          <w:rFonts w:ascii="宋体" w:hAnsi="宋体" w:hint="eastAsia"/>
          <w:sz w:val="21"/>
          <w:szCs w:val="21"/>
        </w:rPr>
        <w:t>被授权人电话：</w:t>
      </w:r>
    </w:p>
    <w:p w:rsidR="00280FCC" w:rsidRDefault="00B41B2D">
      <w:pPr>
        <w:adjustRightInd w:val="0"/>
        <w:snapToGrid w:val="0"/>
        <w:spacing w:line="360" w:lineRule="auto"/>
        <w:ind w:firstLineChars="200" w:firstLine="420"/>
        <w:rPr>
          <w:rFonts w:ascii="宋体" w:eastAsia="宋体" w:hAnsi="宋体"/>
          <w:sz w:val="21"/>
          <w:szCs w:val="21"/>
        </w:rPr>
      </w:pPr>
      <w:r>
        <w:rPr>
          <w:rFonts w:ascii="宋体" w:eastAsia="宋体" w:hAnsi="宋体" w:hint="eastAsia"/>
          <w:sz w:val="21"/>
          <w:szCs w:val="21"/>
        </w:rPr>
        <w:t>日期：年</w:t>
      </w:r>
      <w:r>
        <w:rPr>
          <w:rFonts w:ascii="宋体" w:eastAsia="宋体" w:hAnsi="宋体"/>
          <w:sz w:val="21"/>
          <w:szCs w:val="21"/>
        </w:rPr>
        <w:t xml:space="preserve">  月  日</w:t>
      </w:r>
    </w:p>
    <w:p w:rsidR="00280FCC" w:rsidRDefault="00280FCC">
      <w:pPr>
        <w:spacing w:line="360" w:lineRule="auto"/>
        <w:rPr>
          <w:rStyle w:val="NormalCharacter"/>
          <w:rFonts w:ascii="宋体" w:eastAsia="宋体" w:hAnsi="宋体"/>
          <w:sz w:val="21"/>
          <w:szCs w:val="21"/>
          <w:lang w:val="zh-CN"/>
        </w:rPr>
      </w:pPr>
    </w:p>
    <w:p w:rsidR="00280FCC" w:rsidRDefault="00B41B2D">
      <w:pPr>
        <w:spacing w:line="360" w:lineRule="auto"/>
        <w:rPr>
          <w:rStyle w:val="NormalCharacter"/>
          <w:rFonts w:ascii="宋体" w:eastAsia="宋体" w:hAnsi="宋体"/>
          <w:bCs/>
          <w:sz w:val="21"/>
          <w:szCs w:val="21"/>
          <w:lang w:val="zh-CN"/>
        </w:rPr>
      </w:pPr>
      <w:r>
        <w:rPr>
          <w:rStyle w:val="NormalCharacter"/>
          <w:rFonts w:ascii="宋体" w:eastAsia="宋体" w:hAnsi="宋体"/>
          <w:sz w:val="21"/>
          <w:szCs w:val="21"/>
          <w:lang w:val="zh-CN"/>
        </w:rPr>
        <w:t>附件</w:t>
      </w:r>
      <w:r>
        <w:rPr>
          <w:rStyle w:val="NormalCharacter"/>
          <w:rFonts w:ascii="宋体" w:eastAsia="宋体" w:hAnsi="宋体" w:hint="eastAsia"/>
          <w:sz w:val="21"/>
          <w:szCs w:val="21"/>
          <w:lang w:val="zh-CN"/>
        </w:rPr>
        <w:t>2</w:t>
      </w:r>
    </w:p>
    <w:p w:rsidR="00280FCC" w:rsidRDefault="00B41B2D">
      <w:pPr>
        <w:spacing w:line="360" w:lineRule="auto"/>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供应商资格承诺书</w:t>
      </w:r>
    </w:p>
    <w:tbl>
      <w:tblPr>
        <w:tblW w:w="89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801"/>
        <w:gridCol w:w="6662"/>
        <w:gridCol w:w="1507"/>
      </w:tblGrid>
      <w:tr w:rsidR="00280FCC">
        <w:trPr>
          <w:trHeight w:val="542"/>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序号</w:t>
            </w:r>
          </w:p>
        </w:tc>
        <w:tc>
          <w:tcPr>
            <w:tcW w:w="6662"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供应商资格要求</w:t>
            </w:r>
          </w:p>
        </w:tc>
        <w:tc>
          <w:tcPr>
            <w:tcW w:w="1507"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是否完全响应</w:t>
            </w:r>
          </w:p>
        </w:tc>
      </w:tr>
      <w:tr w:rsidR="00280FCC">
        <w:trPr>
          <w:trHeight w:val="408"/>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1</w:t>
            </w:r>
          </w:p>
        </w:tc>
        <w:tc>
          <w:tcPr>
            <w:tcW w:w="6662"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rPr>
                <w:rStyle w:val="NormalCharacter"/>
                <w:rFonts w:ascii="宋体" w:eastAsia="宋体" w:hAnsi="宋体"/>
                <w:sz w:val="21"/>
                <w:szCs w:val="21"/>
                <w:lang w:val="zh-CN"/>
              </w:rPr>
            </w:pPr>
            <w:r>
              <w:rPr>
                <w:rStyle w:val="NormalCharacter"/>
                <w:rFonts w:ascii="宋体" w:eastAsia="宋体" w:hAnsi="宋体"/>
                <w:sz w:val="21"/>
                <w:szCs w:val="21"/>
              </w:rPr>
              <w:t>具有独立承担民事责任的能力；</w:t>
            </w:r>
          </w:p>
        </w:tc>
        <w:tc>
          <w:tcPr>
            <w:tcW w:w="1507" w:type="dxa"/>
            <w:tcBorders>
              <w:top w:val="single" w:sz="4" w:space="0" w:color="000000"/>
              <w:left w:val="single" w:sz="4" w:space="0" w:color="000000"/>
              <w:bottom w:val="single" w:sz="4" w:space="0" w:color="000000"/>
              <w:right w:val="single" w:sz="4" w:space="0" w:color="000000"/>
            </w:tcBorders>
            <w:vAlign w:val="center"/>
          </w:tcPr>
          <w:p w:rsidR="00280FCC" w:rsidRDefault="00280FCC">
            <w:pPr>
              <w:spacing w:line="360" w:lineRule="auto"/>
              <w:jc w:val="center"/>
              <w:rPr>
                <w:rStyle w:val="NormalCharacter"/>
                <w:rFonts w:ascii="宋体" w:eastAsia="宋体" w:hAnsi="宋体"/>
                <w:sz w:val="21"/>
                <w:szCs w:val="21"/>
                <w:lang w:val="zh-CN"/>
              </w:rPr>
            </w:pPr>
          </w:p>
        </w:tc>
      </w:tr>
      <w:tr w:rsidR="00280FCC">
        <w:trPr>
          <w:trHeight w:val="615"/>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2</w:t>
            </w:r>
          </w:p>
        </w:tc>
        <w:tc>
          <w:tcPr>
            <w:tcW w:w="6662"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rPr>
                <w:rStyle w:val="NormalCharacter"/>
                <w:rFonts w:ascii="宋体" w:eastAsia="宋体" w:hAnsi="宋体"/>
                <w:sz w:val="21"/>
                <w:szCs w:val="21"/>
                <w:lang w:val="zh-CN"/>
              </w:rPr>
            </w:pPr>
            <w:r>
              <w:rPr>
                <w:rStyle w:val="NormalCharacter"/>
                <w:rFonts w:ascii="宋体" w:eastAsia="宋体" w:hAnsi="宋体"/>
                <w:sz w:val="21"/>
                <w:szCs w:val="21"/>
              </w:rPr>
              <w:t>具有良好的商业信誉和健全的财务会计制度；</w:t>
            </w:r>
          </w:p>
        </w:tc>
        <w:tc>
          <w:tcPr>
            <w:tcW w:w="1507" w:type="dxa"/>
            <w:tcBorders>
              <w:top w:val="single" w:sz="4" w:space="0" w:color="000000"/>
              <w:left w:val="single" w:sz="4" w:space="0" w:color="000000"/>
              <w:bottom w:val="single" w:sz="4" w:space="0" w:color="000000"/>
              <w:right w:val="single" w:sz="4" w:space="0" w:color="000000"/>
            </w:tcBorders>
            <w:vAlign w:val="center"/>
          </w:tcPr>
          <w:p w:rsidR="00280FCC" w:rsidRDefault="00280FCC">
            <w:pPr>
              <w:spacing w:line="360" w:lineRule="auto"/>
              <w:jc w:val="center"/>
              <w:rPr>
                <w:rStyle w:val="NormalCharacter"/>
                <w:rFonts w:ascii="宋体" w:eastAsia="宋体" w:hAnsi="宋体"/>
                <w:sz w:val="21"/>
                <w:szCs w:val="21"/>
                <w:lang w:val="zh-CN"/>
              </w:rPr>
            </w:pPr>
          </w:p>
        </w:tc>
      </w:tr>
      <w:tr w:rsidR="00280FCC">
        <w:trPr>
          <w:trHeight w:val="615"/>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3</w:t>
            </w:r>
          </w:p>
        </w:tc>
        <w:tc>
          <w:tcPr>
            <w:tcW w:w="6662"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rPr>
                <w:rStyle w:val="NormalCharacter"/>
                <w:rFonts w:ascii="宋体" w:eastAsia="宋体" w:hAnsi="宋体"/>
                <w:sz w:val="21"/>
                <w:szCs w:val="21"/>
                <w:lang w:val="zh-CN"/>
              </w:rPr>
            </w:pPr>
            <w:r>
              <w:rPr>
                <w:rStyle w:val="NormalCharacter"/>
                <w:rFonts w:ascii="宋体" w:eastAsia="宋体" w:hAnsi="宋体"/>
                <w:sz w:val="21"/>
                <w:szCs w:val="21"/>
              </w:rPr>
              <w:t>具有履行合同所必需的设备和专业技术能力；</w:t>
            </w:r>
          </w:p>
        </w:tc>
        <w:tc>
          <w:tcPr>
            <w:tcW w:w="1507" w:type="dxa"/>
            <w:tcBorders>
              <w:top w:val="single" w:sz="4" w:space="0" w:color="000000"/>
              <w:left w:val="single" w:sz="4" w:space="0" w:color="000000"/>
              <w:bottom w:val="single" w:sz="4" w:space="0" w:color="000000"/>
              <w:right w:val="single" w:sz="4" w:space="0" w:color="000000"/>
            </w:tcBorders>
            <w:vAlign w:val="center"/>
          </w:tcPr>
          <w:p w:rsidR="00280FCC" w:rsidRDefault="00280FCC">
            <w:pPr>
              <w:spacing w:line="360" w:lineRule="auto"/>
              <w:jc w:val="center"/>
              <w:rPr>
                <w:rStyle w:val="NormalCharacter"/>
                <w:rFonts w:ascii="宋体" w:eastAsia="宋体" w:hAnsi="宋体"/>
                <w:sz w:val="21"/>
                <w:szCs w:val="21"/>
                <w:lang w:val="zh-CN"/>
              </w:rPr>
            </w:pPr>
          </w:p>
        </w:tc>
      </w:tr>
      <w:tr w:rsidR="00280FCC">
        <w:trPr>
          <w:trHeight w:val="615"/>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jc w:val="center"/>
              <w:rPr>
                <w:rStyle w:val="NormalCharacter"/>
                <w:rFonts w:ascii="宋体" w:eastAsia="宋体" w:hAnsi="宋体"/>
                <w:sz w:val="21"/>
                <w:szCs w:val="21"/>
                <w:lang w:val="zh-CN"/>
              </w:rPr>
            </w:pPr>
            <w:r>
              <w:rPr>
                <w:rStyle w:val="NormalCharacter"/>
                <w:rFonts w:ascii="宋体" w:eastAsia="宋体" w:hAnsi="宋体"/>
                <w:sz w:val="21"/>
                <w:szCs w:val="21"/>
                <w:lang w:val="zh-CN"/>
              </w:rPr>
              <w:lastRenderedPageBreak/>
              <w:t>4</w:t>
            </w:r>
          </w:p>
        </w:tc>
        <w:tc>
          <w:tcPr>
            <w:tcW w:w="6662"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rPr>
                <w:rStyle w:val="NormalCharacter"/>
                <w:rFonts w:ascii="宋体" w:eastAsia="宋体" w:hAnsi="宋体"/>
                <w:sz w:val="21"/>
                <w:szCs w:val="21"/>
                <w:lang w:val="zh-CN"/>
              </w:rPr>
            </w:pPr>
            <w:r>
              <w:rPr>
                <w:rStyle w:val="NormalCharacter"/>
                <w:rFonts w:ascii="宋体" w:eastAsia="宋体" w:hAnsi="宋体"/>
                <w:sz w:val="21"/>
                <w:szCs w:val="21"/>
              </w:rPr>
              <w:t>有依法缴纳税收和社会保障资金的良好记录；</w:t>
            </w:r>
          </w:p>
        </w:tc>
        <w:tc>
          <w:tcPr>
            <w:tcW w:w="1507" w:type="dxa"/>
            <w:tcBorders>
              <w:top w:val="single" w:sz="4" w:space="0" w:color="000000"/>
              <w:left w:val="single" w:sz="4" w:space="0" w:color="000000"/>
              <w:bottom w:val="single" w:sz="4" w:space="0" w:color="000000"/>
              <w:right w:val="single" w:sz="4" w:space="0" w:color="000000"/>
            </w:tcBorders>
            <w:vAlign w:val="center"/>
          </w:tcPr>
          <w:p w:rsidR="00280FCC" w:rsidRDefault="00280FCC">
            <w:pPr>
              <w:spacing w:line="360" w:lineRule="auto"/>
              <w:jc w:val="center"/>
              <w:rPr>
                <w:rStyle w:val="NormalCharacter"/>
                <w:rFonts w:ascii="宋体" w:eastAsia="宋体" w:hAnsi="宋体"/>
                <w:sz w:val="21"/>
                <w:szCs w:val="21"/>
                <w:lang w:val="zh-CN"/>
              </w:rPr>
            </w:pPr>
          </w:p>
        </w:tc>
      </w:tr>
      <w:tr w:rsidR="00280FCC">
        <w:trPr>
          <w:trHeight w:val="679"/>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5</w:t>
            </w:r>
          </w:p>
        </w:tc>
        <w:tc>
          <w:tcPr>
            <w:tcW w:w="6662"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rPr>
                <w:rStyle w:val="NormalCharacter"/>
                <w:rFonts w:ascii="宋体" w:eastAsia="宋体" w:hAnsi="宋体"/>
                <w:sz w:val="21"/>
                <w:szCs w:val="21"/>
                <w:lang w:val="zh-CN"/>
              </w:rPr>
            </w:pPr>
            <w:r>
              <w:rPr>
                <w:rStyle w:val="NormalCharacter"/>
                <w:rFonts w:ascii="宋体" w:eastAsia="宋体" w:hAnsi="宋体"/>
                <w:sz w:val="21"/>
                <w:szCs w:val="21"/>
              </w:rPr>
              <w:t>参加采购活动前三年内，在经营活动中没有重大违法记录；</w:t>
            </w:r>
          </w:p>
        </w:tc>
        <w:tc>
          <w:tcPr>
            <w:tcW w:w="1507" w:type="dxa"/>
            <w:tcBorders>
              <w:top w:val="single" w:sz="4" w:space="0" w:color="000000"/>
              <w:left w:val="single" w:sz="4" w:space="0" w:color="000000"/>
              <w:bottom w:val="single" w:sz="4" w:space="0" w:color="000000"/>
              <w:right w:val="single" w:sz="4" w:space="0" w:color="000000"/>
            </w:tcBorders>
            <w:vAlign w:val="center"/>
          </w:tcPr>
          <w:p w:rsidR="00280FCC" w:rsidRDefault="00280FCC">
            <w:pPr>
              <w:spacing w:line="360" w:lineRule="auto"/>
              <w:jc w:val="center"/>
              <w:rPr>
                <w:rStyle w:val="NormalCharacter"/>
                <w:rFonts w:ascii="宋体" w:eastAsia="宋体" w:hAnsi="宋体"/>
                <w:sz w:val="21"/>
                <w:szCs w:val="21"/>
                <w:lang w:val="zh-CN"/>
              </w:rPr>
            </w:pPr>
          </w:p>
        </w:tc>
      </w:tr>
      <w:tr w:rsidR="00280FCC">
        <w:trPr>
          <w:trHeight w:val="547"/>
          <w:jc w:val="center"/>
        </w:trPr>
        <w:tc>
          <w:tcPr>
            <w:tcW w:w="801"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jc w:val="center"/>
              <w:rPr>
                <w:rStyle w:val="NormalCharacter"/>
                <w:rFonts w:ascii="宋体" w:eastAsia="宋体" w:hAnsi="宋体"/>
                <w:sz w:val="21"/>
                <w:szCs w:val="21"/>
                <w:lang w:val="zh-CN"/>
              </w:rPr>
            </w:pPr>
            <w:r>
              <w:rPr>
                <w:rStyle w:val="NormalCharacter"/>
                <w:rFonts w:ascii="宋体" w:eastAsia="宋体" w:hAnsi="宋体"/>
                <w:sz w:val="21"/>
                <w:szCs w:val="21"/>
                <w:lang w:val="zh-CN"/>
              </w:rPr>
              <w:t>6</w:t>
            </w:r>
          </w:p>
        </w:tc>
        <w:tc>
          <w:tcPr>
            <w:tcW w:w="6662" w:type="dxa"/>
            <w:tcBorders>
              <w:top w:val="single" w:sz="4" w:space="0" w:color="000000"/>
              <w:left w:val="single" w:sz="4" w:space="0" w:color="000000"/>
              <w:bottom w:val="single" w:sz="4" w:space="0" w:color="000000"/>
              <w:right w:val="single" w:sz="4" w:space="0" w:color="000000"/>
            </w:tcBorders>
            <w:vAlign w:val="center"/>
          </w:tcPr>
          <w:p w:rsidR="00280FCC" w:rsidRDefault="00B41B2D">
            <w:pPr>
              <w:spacing w:line="360" w:lineRule="auto"/>
              <w:rPr>
                <w:rStyle w:val="NormalCharacter"/>
                <w:rFonts w:ascii="宋体" w:eastAsia="宋体" w:hAnsi="宋体"/>
                <w:sz w:val="21"/>
                <w:szCs w:val="21"/>
              </w:rPr>
            </w:pPr>
            <w:r>
              <w:rPr>
                <w:rFonts w:ascii="宋体" w:eastAsia="宋体" w:hAnsi="宋体" w:cs="宋体" w:hint="eastAsia"/>
                <w:sz w:val="21"/>
                <w:szCs w:val="21"/>
              </w:rPr>
              <w:t>法律、行政法规规定的其他条件。</w:t>
            </w:r>
          </w:p>
        </w:tc>
        <w:tc>
          <w:tcPr>
            <w:tcW w:w="1507" w:type="dxa"/>
            <w:tcBorders>
              <w:top w:val="single" w:sz="4" w:space="0" w:color="000000"/>
              <w:left w:val="single" w:sz="4" w:space="0" w:color="000000"/>
              <w:bottom w:val="single" w:sz="4" w:space="0" w:color="000000"/>
              <w:right w:val="single" w:sz="4" w:space="0" w:color="000000"/>
            </w:tcBorders>
            <w:vAlign w:val="center"/>
          </w:tcPr>
          <w:p w:rsidR="00280FCC" w:rsidRDefault="00280FCC">
            <w:pPr>
              <w:spacing w:line="360" w:lineRule="auto"/>
              <w:jc w:val="center"/>
              <w:rPr>
                <w:rStyle w:val="NormalCharacter"/>
                <w:rFonts w:ascii="宋体" w:eastAsia="宋体" w:hAnsi="宋体"/>
                <w:sz w:val="21"/>
                <w:szCs w:val="21"/>
                <w:lang w:val="zh-CN"/>
              </w:rPr>
            </w:pPr>
          </w:p>
        </w:tc>
      </w:tr>
    </w:tbl>
    <w:p w:rsidR="00280FCC" w:rsidRDefault="00B41B2D" w:rsidP="00002FA5">
      <w:pPr>
        <w:pStyle w:val="a3"/>
        <w:overflowPunct w:val="0"/>
        <w:spacing w:line="360" w:lineRule="auto"/>
        <w:ind w:firstLineChars="475" w:firstLine="998"/>
        <w:rPr>
          <w:rFonts w:ascii="宋体" w:hAnsi="宋体"/>
          <w:sz w:val="21"/>
          <w:szCs w:val="21"/>
        </w:rPr>
      </w:pPr>
      <w:r>
        <w:rPr>
          <w:rFonts w:ascii="宋体" w:hAnsi="宋体" w:hint="eastAsia"/>
          <w:sz w:val="21"/>
          <w:szCs w:val="21"/>
        </w:rPr>
        <w:t>供应商：（单位盖章）</w:t>
      </w:r>
    </w:p>
    <w:p w:rsidR="00280FCC" w:rsidRDefault="00B41B2D" w:rsidP="00002FA5">
      <w:pPr>
        <w:pStyle w:val="a3"/>
        <w:overflowPunct w:val="0"/>
        <w:spacing w:line="360" w:lineRule="auto"/>
        <w:ind w:firstLineChars="475" w:firstLine="998"/>
        <w:rPr>
          <w:rFonts w:ascii="宋体" w:hAnsi="宋体"/>
          <w:sz w:val="21"/>
          <w:szCs w:val="21"/>
        </w:rPr>
      </w:pPr>
      <w:r>
        <w:rPr>
          <w:rFonts w:ascii="宋体" w:hAnsi="宋体" w:hint="eastAsia"/>
          <w:sz w:val="21"/>
          <w:szCs w:val="21"/>
        </w:rPr>
        <w:t>法定代表人或被授权人：（签字或盖章）</w:t>
      </w:r>
    </w:p>
    <w:p w:rsidR="00280FCC" w:rsidRDefault="00B41B2D" w:rsidP="00002FA5">
      <w:pPr>
        <w:pStyle w:val="a3"/>
        <w:overflowPunct w:val="0"/>
        <w:spacing w:line="360" w:lineRule="auto"/>
        <w:ind w:firstLineChars="475" w:firstLine="998"/>
        <w:rPr>
          <w:rFonts w:ascii="宋体" w:hAnsi="宋体"/>
          <w:sz w:val="21"/>
          <w:szCs w:val="21"/>
        </w:rPr>
      </w:pPr>
      <w:r>
        <w:rPr>
          <w:rFonts w:ascii="宋体" w:hAnsi="宋体" w:hint="eastAsia"/>
          <w:sz w:val="21"/>
          <w:szCs w:val="21"/>
        </w:rPr>
        <w:t>日期： 年 月 日</w:t>
      </w:r>
    </w:p>
    <w:p w:rsidR="00280FCC" w:rsidRDefault="00280FCC" w:rsidP="00002FA5">
      <w:pPr>
        <w:pStyle w:val="a3"/>
        <w:overflowPunct w:val="0"/>
        <w:spacing w:line="360" w:lineRule="auto"/>
        <w:ind w:firstLineChars="475" w:firstLine="998"/>
        <w:rPr>
          <w:rFonts w:ascii="宋体" w:hAnsi="宋体"/>
          <w:sz w:val="21"/>
          <w:szCs w:val="21"/>
        </w:rPr>
      </w:pPr>
    </w:p>
    <w:p w:rsidR="00280FCC" w:rsidRDefault="00280FCC">
      <w:pPr>
        <w:pStyle w:val="a3"/>
        <w:overflowPunct w:val="0"/>
        <w:spacing w:line="360" w:lineRule="auto"/>
        <w:ind w:firstLineChars="475" w:firstLine="1001"/>
        <w:rPr>
          <w:rFonts w:asciiTheme="minorEastAsia" w:eastAsiaTheme="minorEastAsia" w:hAnsiTheme="minorEastAsia" w:cs="宋体"/>
          <w:b/>
          <w:bCs/>
          <w:kern w:val="0"/>
          <w:sz w:val="21"/>
          <w:szCs w:val="21"/>
        </w:rPr>
      </w:pPr>
    </w:p>
    <w:p w:rsidR="00280FCC" w:rsidRDefault="00B41B2D">
      <w:pPr>
        <w:pStyle w:val="a3"/>
        <w:overflowPunct w:val="0"/>
        <w:spacing w:line="360" w:lineRule="auto"/>
        <w:ind w:firstLineChars="475" w:firstLine="1001"/>
        <w:rPr>
          <w:rFonts w:asciiTheme="minorEastAsia" w:eastAsiaTheme="minorEastAsia" w:hAnsiTheme="minorEastAsia" w:cs="宋体"/>
          <w:b/>
          <w:bCs/>
          <w:kern w:val="0"/>
          <w:sz w:val="21"/>
          <w:szCs w:val="21"/>
        </w:rPr>
      </w:pPr>
      <w:r>
        <w:rPr>
          <w:rFonts w:asciiTheme="minorEastAsia" w:eastAsiaTheme="minorEastAsia" w:hAnsiTheme="minorEastAsia" w:cs="宋体"/>
          <w:b/>
          <w:bCs/>
          <w:kern w:val="0"/>
          <w:sz w:val="21"/>
          <w:szCs w:val="21"/>
        </w:rPr>
        <w:t>附件</w:t>
      </w:r>
      <w:r>
        <w:rPr>
          <w:rFonts w:asciiTheme="minorEastAsia" w:eastAsiaTheme="minorEastAsia" w:hAnsiTheme="minorEastAsia" w:cs="宋体" w:hint="eastAsia"/>
          <w:b/>
          <w:bCs/>
          <w:kern w:val="0"/>
          <w:sz w:val="21"/>
          <w:szCs w:val="21"/>
        </w:rPr>
        <w:t>3</w:t>
      </w:r>
    </w:p>
    <w:p w:rsidR="00280FCC" w:rsidRDefault="00B41B2D">
      <w:pPr>
        <w:widowControl/>
        <w:jc w:val="center"/>
        <w:rPr>
          <w:rFonts w:asciiTheme="minorEastAsia" w:eastAsiaTheme="minorEastAsia" w:hAnsiTheme="minorEastAsia" w:cs="宋体"/>
          <w:b/>
          <w:bCs/>
          <w:kern w:val="0"/>
          <w:sz w:val="21"/>
          <w:szCs w:val="21"/>
        </w:rPr>
      </w:pPr>
      <w:r>
        <w:rPr>
          <w:rFonts w:asciiTheme="minorEastAsia" w:eastAsiaTheme="minorEastAsia" w:hAnsiTheme="minorEastAsia" w:cs="宋体"/>
          <w:b/>
          <w:bCs/>
          <w:kern w:val="0"/>
          <w:sz w:val="21"/>
          <w:szCs w:val="21"/>
        </w:rPr>
        <w:t>报价单</w:t>
      </w:r>
    </w:p>
    <w:p w:rsidR="00280FCC" w:rsidRDefault="00B41B2D">
      <w:pPr>
        <w:widowControl/>
        <w:jc w:val="center"/>
        <w:rPr>
          <w:rFonts w:asciiTheme="minorEastAsia" w:eastAsiaTheme="minorEastAsia" w:hAnsiTheme="minorEastAsia" w:cs="宋体"/>
          <w:b/>
          <w:bCs/>
          <w:kern w:val="0"/>
          <w:sz w:val="21"/>
          <w:szCs w:val="21"/>
        </w:rPr>
      </w:pPr>
      <w:r>
        <w:rPr>
          <w:rFonts w:asciiTheme="minorEastAsia" w:eastAsiaTheme="minorEastAsia" w:hAnsiTheme="minorEastAsia" w:cs="宋体"/>
          <w:b/>
          <w:bCs/>
          <w:kern w:val="0"/>
          <w:sz w:val="21"/>
          <w:szCs w:val="21"/>
        </w:rPr>
        <w:t>格式</w:t>
      </w:r>
      <w:r>
        <w:rPr>
          <w:rFonts w:asciiTheme="minorEastAsia" w:eastAsiaTheme="minorEastAsia" w:hAnsiTheme="minorEastAsia" w:cs="宋体" w:hint="eastAsia"/>
          <w:b/>
          <w:bCs/>
          <w:kern w:val="0"/>
          <w:sz w:val="21"/>
          <w:szCs w:val="21"/>
        </w:rPr>
        <w:t>参</w:t>
      </w:r>
      <w:r>
        <w:rPr>
          <w:rFonts w:asciiTheme="minorEastAsia" w:eastAsiaTheme="minorEastAsia" w:hAnsiTheme="minorEastAsia" w:cs="宋体"/>
          <w:b/>
          <w:bCs/>
          <w:kern w:val="0"/>
          <w:sz w:val="21"/>
          <w:szCs w:val="21"/>
        </w:rPr>
        <w:t>见附表</w:t>
      </w:r>
      <w:r>
        <w:rPr>
          <w:rFonts w:asciiTheme="minorEastAsia" w:eastAsiaTheme="minorEastAsia" w:hAnsiTheme="minorEastAsia" w:cs="宋体" w:hint="eastAsia"/>
          <w:b/>
          <w:bCs/>
          <w:kern w:val="0"/>
          <w:sz w:val="21"/>
          <w:szCs w:val="21"/>
        </w:rPr>
        <w:t>1和附表2</w:t>
      </w:r>
    </w:p>
    <w:p w:rsidR="00280FCC" w:rsidRDefault="00280FCC">
      <w:pPr>
        <w:widowControl/>
        <w:jc w:val="left"/>
        <w:rPr>
          <w:rFonts w:ascii="宋体" w:eastAsia="宋体" w:hAnsi="宋体"/>
          <w:sz w:val="21"/>
          <w:szCs w:val="21"/>
        </w:rPr>
      </w:pPr>
    </w:p>
    <w:sectPr w:rsidR="00280FCC" w:rsidSect="00280FCC">
      <w:footerReference w:type="default" r:id="rId11"/>
      <w:pgSz w:w="11906" w:h="16838"/>
      <w:pgMar w:top="1134" w:right="851" w:bottom="1134" w:left="851" w:header="851" w:footer="992" w:gutter="0"/>
      <w:cols w:space="720"/>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F61" w:rsidRDefault="00BC7F61" w:rsidP="00280FCC">
      <w:r>
        <w:separator/>
      </w:r>
    </w:p>
  </w:endnote>
  <w:endnote w:type="continuationSeparator" w:id="1">
    <w:p w:rsidR="00BC7F61" w:rsidRDefault="00BC7F61" w:rsidP="00280F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CC" w:rsidRDefault="00DE3A5F">
    <w:pPr>
      <w:pStyle w:val="ac"/>
      <w:framePr w:wrap="around" w:vAnchor="text" w:hAnchor="margin" w:xAlign="right" w:y="1"/>
      <w:rPr>
        <w:rStyle w:val="af1"/>
      </w:rPr>
    </w:pPr>
    <w:r>
      <w:fldChar w:fldCharType="begin"/>
    </w:r>
    <w:r w:rsidR="00B41B2D">
      <w:rPr>
        <w:rStyle w:val="af1"/>
      </w:rPr>
      <w:instrText xml:space="preserve">PAGE  </w:instrText>
    </w:r>
    <w:r>
      <w:fldChar w:fldCharType="end"/>
    </w:r>
  </w:p>
  <w:p w:rsidR="00280FCC" w:rsidRDefault="00280FCC">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CC" w:rsidRDefault="00DE3A5F">
    <w:pPr>
      <w:pStyle w:val="ac"/>
      <w:ind w:right="360"/>
      <w:jc w:val="center"/>
    </w:pPr>
    <w:r>
      <w:fldChar w:fldCharType="begin"/>
    </w:r>
    <w:r w:rsidR="00B41B2D">
      <w:rPr>
        <w:rStyle w:val="af1"/>
      </w:rPr>
      <w:instrText xml:space="preserve"> PAGE </w:instrText>
    </w:r>
    <w:r>
      <w:fldChar w:fldCharType="separate"/>
    </w:r>
    <w:r w:rsidR="00B93CAA">
      <w:rPr>
        <w:rStyle w:val="af1"/>
        <w:noProof/>
      </w:rPr>
      <w:t>3</w:t>
    </w:r>
    <w:r>
      <w:fldChar w:fldCharType="end"/>
    </w:r>
    <w:r w:rsidR="00B41B2D">
      <w:rPr>
        <w:rStyle w:val="af1"/>
        <w:rFonts w:hint="eastAsia"/>
      </w:rPr>
      <w:t>/</w:t>
    </w:r>
    <w:r>
      <w:fldChar w:fldCharType="begin"/>
    </w:r>
    <w:r w:rsidR="00B41B2D">
      <w:rPr>
        <w:rStyle w:val="af1"/>
      </w:rPr>
      <w:instrText xml:space="preserve"> NUMPAGES </w:instrText>
    </w:r>
    <w:r>
      <w:fldChar w:fldCharType="separate"/>
    </w:r>
    <w:r w:rsidR="00B93CAA">
      <w:rPr>
        <w:rStyle w:val="af1"/>
        <w:noProof/>
      </w:rPr>
      <w:t>13</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CC" w:rsidRDefault="00B41B2D">
    <w:pPr>
      <w:pStyle w:val="ac"/>
      <w:jc w:val="center"/>
    </w:pPr>
    <w:r>
      <w:rPr>
        <w:rFonts w:hint="eastAsia"/>
        <w:kern w:val="0"/>
        <w:szCs w:val="21"/>
      </w:rPr>
      <w:t>第</w:t>
    </w:r>
    <w:r>
      <w:rPr>
        <w:rFonts w:hint="eastAsia"/>
        <w:kern w:val="0"/>
        <w:szCs w:val="21"/>
      </w:rPr>
      <w:t xml:space="preserve"> </w:t>
    </w:r>
    <w:r w:rsidR="00DE3A5F">
      <w:rPr>
        <w:kern w:val="0"/>
        <w:szCs w:val="21"/>
      </w:rPr>
      <w:fldChar w:fldCharType="begin"/>
    </w:r>
    <w:r>
      <w:rPr>
        <w:kern w:val="0"/>
        <w:szCs w:val="21"/>
      </w:rPr>
      <w:instrText xml:space="preserve"> PAGE </w:instrText>
    </w:r>
    <w:r w:rsidR="00DE3A5F">
      <w:rPr>
        <w:kern w:val="0"/>
        <w:szCs w:val="21"/>
      </w:rPr>
      <w:fldChar w:fldCharType="separate"/>
    </w:r>
    <w:r w:rsidR="00B93CAA">
      <w:rPr>
        <w:noProof/>
        <w:kern w:val="0"/>
        <w:szCs w:val="21"/>
      </w:rPr>
      <w:t>13</w:t>
    </w:r>
    <w:r w:rsidR="00DE3A5F">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sidR="00DE3A5F">
      <w:rPr>
        <w:kern w:val="0"/>
        <w:szCs w:val="21"/>
      </w:rPr>
      <w:fldChar w:fldCharType="begin"/>
    </w:r>
    <w:r>
      <w:rPr>
        <w:kern w:val="0"/>
        <w:szCs w:val="21"/>
      </w:rPr>
      <w:instrText xml:space="preserve"> NUMPAGES </w:instrText>
    </w:r>
    <w:r w:rsidR="00DE3A5F">
      <w:rPr>
        <w:kern w:val="0"/>
        <w:szCs w:val="21"/>
      </w:rPr>
      <w:fldChar w:fldCharType="separate"/>
    </w:r>
    <w:r w:rsidR="00B93CAA">
      <w:rPr>
        <w:noProof/>
        <w:kern w:val="0"/>
        <w:szCs w:val="21"/>
      </w:rPr>
      <w:t>13</w:t>
    </w:r>
    <w:r w:rsidR="00DE3A5F">
      <w:rPr>
        <w:kern w:val="0"/>
        <w:szCs w:val="21"/>
      </w:rPr>
      <w:fldChar w:fldCharType="end"/>
    </w:r>
    <w:r>
      <w:rPr>
        <w:rFonts w:hint="eastAsia"/>
        <w:kern w:val="0"/>
        <w:szCs w:val="21"/>
      </w:rPr>
      <w:t xml:space="preserve"> </w:t>
    </w:r>
    <w:r>
      <w:rPr>
        <w:rFonts w:hint="eastAsia"/>
        <w:kern w:val="0"/>
        <w:szCs w:val="21"/>
      </w:rPr>
      <w:t>页</w:t>
    </w:r>
  </w:p>
  <w:p w:rsidR="00280FCC" w:rsidRDefault="00280FC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F61" w:rsidRDefault="00BC7F61" w:rsidP="00280FCC">
      <w:r>
        <w:separator/>
      </w:r>
    </w:p>
  </w:footnote>
  <w:footnote w:type="continuationSeparator" w:id="1">
    <w:p w:rsidR="00BC7F61" w:rsidRDefault="00BC7F61" w:rsidP="00280F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3DEA5BA"/>
    <w:multiLevelType w:val="singleLevel"/>
    <w:tmpl w:val="E3DEA5BA"/>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160"/>
  <w:drawingGridVerticalSpacing w:val="435"/>
  <w:displayHorizontalDrawingGridEvery w:val="2"/>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Dg4ZDM4NTlhYjBiZWUwNmM1NDliYjk4NGQ3YmEzNzgifQ=="/>
    <w:docVar w:name="KSO_WPS_MARK_KEY" w:val="0ad1c557-141b-4883-8735-4206308a6d3e"/>
  </w:docVars>
  <w:rsids>
    <w:rsidRoot w:val="002D4211"/>
    <w:rsid w:val="00002FA5"/>
    <w:rsid w:val="00003BE7"/>
    <w:rsid w:val="00005599"/>
    <w:rsid w:val="0001506C"/>
    <w:rsid w:val="00017E6C"/>
    <w:rsid w:val="0002147A"/>
    <w:rsid w:val="00025709"/>
    <w:rsid w:val="00025CD4"/>
    <w:rsid w:val="0002689C"/>
    <w:rsid w:val="00027459"/>
    <w:rsid w:val="000331E8"/>
    <w:rsid w:val="0003580B"/>
    <w:rsid w:val="00040FD5"/>
    <w:rsid w:val="00044B1D"/>
    <w:rsid w:val="0004530E"/>
    <w:rsid w:val="00046931"/>
    <w:rsid w:val="00047CC9"/>
    <w:rsid w:val="00051F07"/>
    <w:rsid w:val="0005294E"/>
    <w:rsid w:val="0005464C"/>
    <w:rsid w:val="00055DB1"/>
    <w:rsid w:val="0005787D"/>
    <w:rsid w:val="00061175"/>
    <w:rsid w:val="000614ED"/>
    <w:rsid w:val="00064174"/>
    <w:rsid w:val="0006477E"/>
    <w:rsid w:val="000664FA"/>
    <w:rsid w:val="0006756D"/>
    <w:rsid w:val="000675A6"/>
    <w:rsid w:val="00067B01"/>
    <w:rsid w:val="000703BF"/>
    <w:rsid w:val="0007067C"/>
    <w:rsid w:val="00073471"/>
    <w:rsid w:val="0008251A"/>
    <w:rsid w:val="00083133"/>
    <w:rsid w:val="000841A8"/>
    <w:rsid w:val="00084CE0"/>
    <w:rsid w:val="000959CE"/>
    <w:rsid w:val="000968B6"/>
    <w:rsid w:val="00097EB9"/>
    <w:rsid w:val="000A277D"/>
    <w:rsid w:val="000B154E"/>
    <w:rsid w:val="000B23D3"/>
    <w:rsid w:val="000B7C8E"/>
    <w:rsid w:val="000C0FCB"/>
    <w:rsid w:val="000C3C01"/>
    <w:rsid w:val="000C4B80"/>
    <w:rsid w:val="000C69EC"/>
    <w:rsid w:val="000D07B4"/>
    <w:rsid w:val="000D1AF8"/>
    <w:rsid w:val="000D1FF2"/>
    <w:rsid w:val="000D2088"/>
    <w:rsid w:val="000D2D59"/>
    <w:rsid w:val="000D35FF"/>
    <w:rsid w:val="000D4967"/>
    <w:rsid w:val="000D4FD3"/>
    <w:rsid w:val="000D62A4"/>
    <w:rsid w:val="000E004F"/>
    <w:rsid w:val="000E46EF"/>
    <w:rsid w:val="000E7577"/>
    <w:rsid w:val="000F0047"/>
    <w:rsid w:val="000F06CF"/>
    <w:rsid w:val="000F0BB3"/>
    <w:rsid w:val="000F0F6D"/>
    <w:rsid w:val="000F28CB"/>
    <w:rsid w:val="000F50A1"/>
    <w:rsid w:val="000F67A6"/>
    <w:rsid w:val="000F7370"/>
    <w:rsid w:val="00100494"/>
    <w:rsid w:val="001039EC"/>
    <w:rsid w:val="00106F69"/>
    <w:rsid w:val="001079A3"/>
    <w:rsid w:val="00110BF7"/>
    <w:rsid w:val="001151B5"/>
    <w:rsid w:val="00120DA0"/>
    <w:rsid w:val="0012364B"/>
    <w:rsid w:val="0012778A"/>
    <w:rsid w:val="00131AE6"/>
    <w:rsid w:val="00131FEE"/>
    <w:rsid w:val="0013638A"/>
    <w:rsid w:val="0013781F"/>
    <w:rsid w:val="0013782E"/>
    <w:rsid w:val="00140AB0"/>
    <w:rsid w:val="00144A5F"/>
    <w:rsid w:val="00145F3C"/>
    <w:rsid w:val="00146A0E"/>
    <w:rsid w:val="0015032D"/>
    <w:rsid w:val="00155186"/>
    <w:rsid w:val="001572FA"/>
    <w:rsid w:val="001578EC"/>
    <w:rsid w:val="00163F9E"/>
    <w:rsid w:val="00164521"/>
    <w:rsid w:val="001712A0"/>
    <w:rsid w:val="00172CEE"/>
    <w:rsid w:val="00176A56"/>
    <w:rsid w:val="0017723B"/>
    <w:rsid w:val="00182242"/>
    <w:rsid w:val="00182341"/>
    <w:rsid w:val="00183262"/>
    <w:rsid w:val="00187D5A"/>
    <w:rsid w:val="00192BF6"/>
    <w:rsid w:val="00192D77"/>
    <w:rsid w:val="00193F12"/>
    <w:rsid w:val="00194D7A"/>
    <w:rsid w:val="00196B22"/>
    <w:rsid w:val="001A1100"/>
    <w:rsid w:val="001A54C7"/>
    <w:rsid w:val="001A5C4E"/>
    <w:rsid w:val="001A7104"/>
    <w:rsid w:val="001A78AB"/>
    <w:rsid w:val="001B0EEC"/>
    <w:rsid w:val="001B6835"/>
    <w:rsid w:val="001C513E"/>
    <w:rsid w:val="001D1DCF"/>
    <w:rsid w:val="001D2B06"/>
    <w:rsid w:val="001D479C"/>
    <w:rsid w:val="001D5FEE"/>
    <w:rsid w:val="001D74FC"/>
    <w:rsid w:val="001D7D7D"/>
    <w:rsid w:val="001E063C"/>
    <w:rsid w:val="001E08E0"/>
    <w:rsid w:val="001E65FB"/>
    <w:rsid w:val="001F0706"/>
    <w:rsid w:val="001F141F"/>
    <w:rsid w:val="001F1C0D"/>
    <w:rsid w:val="001F1CD3"/>
    <w:rsid w:val="001F3386"/>
    <w:rsid w:val="001F3B25"/>
    <w:rsid w:val="001F3EB0"/>
    <w:rsid w:val="00202C7C"/>
    <w:rsid w:val="002041CA"/>
    <w:rsid w:val="002043AE"/>
    <w:rsid w:val="0021101D"/>
    <w:rsid w:val="00212FC6"/>
    <w:rsid w:val="00213727"/>
    <w:rsid w:val="002154D5"/>
    <w:rsid w:val="00216A31"/>
    <w:rsid w:val="0021707D"/>
    <w:rsid w:val="002227AD"/>
    <w:rsid w:val="00224815"/>
    <w:rsid w:val="00224D4D"/>
    <w:rsid w:val="00226A02"/>
    <w:rsid w:val="0023168E"/>
    <w:rsid w:val="00231AF5"/>
    <w:rsid w:val="00232CCE"/>
    <w:rsid w:val="00233671"/>
    <w:rsid w:val="0023641C"/>
    <w:rsid w:val="00242B08"/>
    <w:rsid w:val="002503F8"/>
    <w:rsid w:val="00250905"/>
    <w:rsid w:val="00250D34"/>
    <w:rsid w:val="00252150"/>
    <w:rsid w:val="00252A85"/>
    <w:rsid w:val="00252BA7"/>
    <w:rsid w:val="00254FB6"/>
    <w:rsid w:val="00256095"/>
    <w:rsid w:val="00256B0D"/>
    <w:rsid w:val="002574BC"/>
    <w:rsid w:val="00261429"/>
    <w:rsid w:val="002619BC"/>
    <w:rsid w:val="00261AEE"/>
    <w:rsid w:val="0026263C"/>
    <w:rsid w:val="00266A95"/>
    <w:rsid w:val="00270C37"/>
    <w:rsid w:val="00275446"/>
    <w:rsid w:val="00280FCC"/>
    <w:rsid w:val="002813AD"/>
    <w:rsid w:val="002816DE"/>
    <w:rsid w:val="00286044"/>
    <w:rsid w:val="00287716"/>
    <w:rsid w:val="00287B0B"/>
    <w:rsid w:val="0029040F"/>
    <w:rsid w:val="002913C7"/>
    <w:rsid w:val="00291831"/>
    <w:rsid w:val="00293343"/>
    <w:rsid w:val="00293C15"/>
    <w:rsid w:val="00297D2F"/>
    <w:rsid w:val="002A0B90"/>
    <w:rsid w:val="002A4E0E"/>
    <w:rsid w:val="002A51FD"/>
    <w:rsid w:val="002A7B41"/>
    <w:rsid w:val="002B3405"/>
    <w:rsid w:val="002B3AE5"/>
    <w:rsid w:val="002B67E2"/>
    <w:rsid w:val="002B796D"/>
    <w:rsid w:val="002C0B81"/>
    <w:rsid w:val="002C6146"/>
    <w:rsid w:val="002D17EF"/>
    <w:rsid w:val="002D2C14"/>
    <w:rsid w:val="002D4026"/>
    <w:rsid w:val="002D4211"/>
    <w:rsid w:val="002D500F"/>
    <w:rsid w:val="002D5EC4"/>
    <w:rsid w:val="002D64F7"/>
    <w:rsid w:val="002D6DA0"/>
    <w:rsid w:val="002D79EF"/>
    <w:rsid w:val="002E6080"/>
    <w:rsid w:val="002E6FB3"/>
    <w:rsid w:val="002E7121"/>
    <w:rsid w:val="002E7944"/>
    <w:rsid w:val="002E7FBA"/>
    <w:rsid w:val="002F1B11"/>
    <w:rsid w:val="002F2856"/>
    <w:rsid w:val="002F6701"/>
    <w:rsid w:val="002F7D46"/>
    <w:rsid w:val="003006EA"/>
    <w:rsid w:val="003006EF"/>
    <w:rsid w:val="00301A01"/>
    <w:rsid w:val="00304121"/>
    <w:rsid w:val="003044F4"/>
    <w:rsid w:val="00307F4A"/>
    <w:rsid w:val="00310A6F"/>
    <w:rsid w:val="003138EE"/>
    <w:rsid w:val="00320EDC"/>
    <w:rsid w:val="00326617"/>
    <w:rsid w:val="00327624"/>
    <w:rsid w:val="003302D3"/>
    <w:rsid w:val="00334661"/>
    <w:rsid w:val="003356C8"/>
    <w:rsid w:val="00335C34"/>
    <w:rsid w:val="00336E77"/>
    <w:rsid w:val="00340C3C"/>
    <w:rsid w:val="00341270"/>
    <w:rsid w:val="00342D55"/>
    <w:rsid w:val="00346252"/>
    <w:rsid w:val="00346576"/>
    <w:rsid w:val="003472C7"/>
    <w:rsid w:val="00351202"/>
    <w:rsid w:val="00353021"/>
    <w:rsid w:val="00354429"/>
    <w:rsid w:val="00361AC9"/>
    <w:rsid w:val="003658AB"/>
    <w:rsid w:val="003659B0"/>
    <w:rsid w:val="0036632B"/>
    <w:rsid w:val="00366655"/>
    <w:rsid w:val="003720F1"/>
    <w:rsid w:val="00374C6C"/>
    <w:rsid w:val="003767EE"/>
    <w:rsid w:val="00381DFA"/>
    <w:rsid w:val="003835BF"/>
    <w:rsid w:val="00383E4B"/>
    <w:rsid w:val="00383F1A"/>
    <w:rsid w:val="00385E63"/>
    <w:rsid w:val="00390690"/>
    <w:rsid w:val="00390DDD"/>
    <w:rsid w:val="00394E3C"/>
    <w:rsid w:val="003A00E3"/>
    <w:rsid w:val="003A1311"/>
    <w:rsid w:val="003A15EA"/>
    <w:rsid w:val="003A3E34"/>
    <w:rsid w:val="003A3FEA"/>
    <w:rsid w:val="003B5ED7"/>
    <w:rsid w:val="003B66D6"/>
    <w:rsid w:val="003C1BCF"/>
    <w:rsid w:val="003C2798"/>
    <w:rsid w:val="003C351B"/>
    <w:rsid w:val="003C449C"/>
    <w:rsid w:val="003C45FF"/>
    <w:rsid w:val="003C6588"/>
    <w:rsid w:val="003D3C76"/>
    <w:rsid w:val="003D5F0F"/>
    <w:rsid w:val="003D6B59"/>
    <w:rsid w:val="003E18D8"/>
    <w:rsid w:val="003E3F6C"/>
    <w:rsid w:val="003E4D97"/>
    <w:rsid w:val="003E6454"/>
    <w:rsid w:val="003F0477"/>
    <w:rsid w:val="003F1E0C"/>
    <w:rsid w:val="003F43EE"/>
    <w:rsid w:val="003F48C0"/>
    <w:rsid w:val="003F56EA"/>
    <w:rsid w:val="003F6BB9"/>
    <w:rsid w:val="004044AE"/>
    <w:rsid w:val="00404779"/>
    <w:rsid w:val="00404997"/>
    <w:rsid w:val="0040794B"/>
    <w:rsid w:val="00413BDA"/>
    <w:rsid w:val="00422892"/>
    <w:rsid w:val="00426DC9"/>
    <w:rsid w:val="004312E4"/>
    <w:rsid w:val="004322CA"/>
    <w:rsid w:val="0043345D"/>
    <w:rsid w:val="00434C06"/>
    <w:rsid w:val="00437A61"/>
    <w:rsid w:val="00442B80"/>
    <w:rsid w:val="0044445D"/>
    <w:rsid w:val="00445228"/>
    <w:rsid w:val="00446BF0"/>
    <w:rsid w:val="00450A16"/>
    <w:rsid w:val="00450D13"/>
    <w:rsid w:val="00451036"/>
    <w:rsid w:val="004514C4"/>
    <w:rsid w:val="004567E6"/>
    <w:rsid w:val="00457158"/>
    <w:rsid w:val="00460A73"/>
    <w:rsid w:val="00461D86"/>
    <w:rsid w:val="00465903"/>
    <w:rsid w:val="004711F7"/>
    <w:rsid w:val="00471BF2"/>
    <w:rsid w:val="004753E1"/>
    <w:rsid w:val="00476119"/>
    <w:rsid w:val="004769B1"/>
    <w:rsid w:val="00477A75"/>
    <w:rsid w:val="0048018A"/>
    <w:rsid w:val="0048051E"/>
    <w:rsid w:val="00480A73"/>
    <w:rsid w:val="00481F12"/>
    <w:rsid w:val="00483E58"/>
    <w:rsid w:val="00485379"/>
    <w:rsid w:val="00485734"/>
    <w:rsid w:val="00486FBE"/>
    <w:rsid w:val="004909DC"/>
    <w:rsid w:val="00495E4D"/>
    <w:rsid w:val="004A0E9C"/>
    <w:rsid w:val="004A1CC4"/>
    <w:rsid w:val="004A2EBA"/>
    <w:rsid w:val="004A37FA"/>
    <w:rsid w:val="004A400A"/>
    <w:rsid w:val="004B08D9"/>
    <w:rsid w:val="004B63B5"/>
    <w:rsid w:val="004C4548"/>
    <w:rsid w:val="004C5A41"/>
    <w:rsid w:val="004C5E63"/>
    <w:rsid w:val="004C6CCC"/>
    <w:rsid w:val="004D0AFE"/>
    <w:rsid w:val="004D4907"/>
    <w:rsid w:val="004D5C82"/>
    <w:rsid w:val="004D6AAD"/>
    <w:rsid w:val="004D7841"/>
    <w:rsid w:val="004E0704"/>
    <w:rsid w:val="004E3093"/>
    <w:rsid w:val="004E3BAF"/>
    <w:rsid w:val="004F23B7"/>
    <w:rsid w:val="004F53BB"/>
    <w:rsid w:val="004F56F5"/>
    <w:rsid w:val="004F77CB"/>
    <w:rsid w:val="004F7B81"/>
    <w:rsid w:val="00500720"/>
    <w:rsid w:val="00503A84"/>
    <w:rsid w:val="00503A99"/>
    <w:rsid w:val="00504708"/>
    <w:rsid w:val="005103F8"/>
    <w:rsid w:val="005128BC"/>
    <w:rsid w:val="005133F9"/>
    <w:rsid w:val="005159A5"/>
    <w:rsid w:val="0051662F"/>
    <w:rsid w:val="005179BB"/>
    <w:rsid w:val="005200A0"/>
    <w:rsid w:val="005202DC"/>
    <w:rsid w:val="005223F6"/>
    <w:rsid w:val="005227B9"/>
    <w:rsid w:val="0052457D"/>
    <w:rsid w:val="00526287"/>
    <w:rsid w:val="00526565"/>
    <w:rsid w:val="0053033B"/>
    <w:rsid w:val="00530557"/>
    <w:rsid w:val="005306A9"/>
    <w:rsid w:val="00531E6F"/>
    <w:rsid w:val="005342DC"/>
    <w:rsid w:val="00535071"/>
    <w:rsid w:val="005351B9"/>
    <w:rsid w:val="005359D2"/>
    <w:rsid w:val="00535B32"/>
    <w:rsid w:val="00536816"/>
    <w:rsid w:val="005410AE"/>
    <w:rsid w:val="00541145"/>
    <w:rsid w:val="00547AD0"/>
    <w:rsid w:val="00552ECD"/>
    <w:rsid w:val="005532AB"/>
    <w:rsid w:val="00557797"/>
    <w:rsid w:val="00563AFD"/>
    <w:rsid w:val="005642BE"/>
    <w:rsid w:val="00564CD1"/>
    <w:rsid w:val="00566BC1"/>
    <w:rsid w:val="00567527"/>
    <w:rsid w:val="0056779A"/>
    <w:rsid w:val="00572452"/>
    <w:rsid w:val="00573B31"/>
    <w:rsid w:val="0057518F"/>
    <w:rsid w:val="005769B4"/>
    <w:rsid w:val="00577A84"/>
    <w:rsid w:val="005815CC"/>
    <w:rsid w:val="00587295"/>
    <w:rsid w:val="00590ACA"/>
    <w:rsid w:val="005940FC"/>
    <w:rsid w:val="005A0AE3"/>
    <w:rsid w:val="005A3545"/>
    <w:rsid w:val="005A52BE"/>
    <w:rsid w:val="005A74EB"/>
    <w:rsid w:val="005B1AEB"/>
    <w:rsid w:val="005B1DAE"/>
    <w:rsid w:val="005B51DF"/>
    <w:rsid w:val="005B60C3"/>
    <w:rsid w:val="005B77EC"/>
    <w:rsid w:val="005C00F1"/>
    <w:rsid w:val="005C1482"/>
    <w:rsid w:val="005C2B56"/>
    <w:rsid w:val="005C60D3"/>
    <w:rsid w:val="005C7269"/>
    <w:rsid w:val="005C7F54"/>
    <w:rsid w:val="005D084C"/>
    <w:rsid w:val="005D1A16"/>
    <w:rsid w:val="005D2A7A"/>
    <w:rsid w:val="005D5E95"/>
    <w:rsid w:val="005D6C84"/>
    <w:rsid w:val="005E0111"/>
    <w:rsid w:val="005E05F0"/>
    <w:rsid w:val="005E1591"/>
    <w:rsid w:val="005E3823"/>
    <w:rsid w:val="005E4397"/>
    <w:rsid w:val="005E5D9B"/>
    <w:rsid w:val="005F4382"/>
    <w:rsid w:val="005F6709"/>
    <w:rsid w:val="005F77EE"/>
    <w:rsid w:val="0060248D"/>
    <w:rsid w:val="006025DB"/>
    <w:rsid w:val="006025FD"/>
    <w:rsid w:val="00604504"/>
    <w:rsid w:val="00606865"/>
    <w:rsid w:val="006079ED"/>
    <w:rsid w:val="006105C3"/>
    <w:rsid w:val="0061261C"/>
    <w:rsid w:val="00614190"/>
    <w:rsid w:val="006164B3"/>
    <w:rsid w:val="006201D4"/>
    <w:rsid w:val="006203A7"/>
    <w:rsid w:val="00623748"/>
    <w:rsid w:val="00626329"/>
    <w:rsid w:val="00630D68"/>
    <w:rsid w:val="00635B69"/>
    <w:rsid w:val="00635C4F"/>
    <w:rsid w:val="00636F21"/>
    <w:rsid w:val="0063719A"/>
    <w:rsid w:val="0064155A"/>
    <w:rsid w:val="006420A2"/>
    <w:rsid w:val="0064788F"/>
    <w:rsid w:val="00653713"/>
    <w:rsid w:val="00654D87"/>
    <w:rsid w:val="00654F3F"/>
    <w:rsid w:val="00660312"/>
    <w:rsid w:val="00660557"/>
    <w:rsid w:val="0066125D"/>
    <w:rsid w:val="00662E07"/>
    <w:rsid w:val="006638F0"/>
    <w:rsid w:val="00663F75"/>
    <w:rsid w:val="00664FD2"/>
    <w:rsid w:val="006658AB"/>
    <w:rsid w:val="00667F45"/>
    <w:rsid w:val="006705EC"/>
    <w:rsid w:val="00673383"/>
    <w:rsid w:val="006738E1"/>
    <w:rsid w:val="00675AA5"/>
    <w:rsid w:val="00675C4E"/>
    <w:rsid w:val="00681E9E"/>
    <w:rsid w:val="00681ED9"/>
    <w:rsid w:val="00684EA7"/>
    <w:rsid w:val="00687898"/>
    <w:rsid w:val="00687A79"/>
    <w:rsid w:val="00687A9A"/>
    <w:rsid w:val="006921BC"/>
    <w:rsid w:val="00692413"/>
    <w:rsid w:val="006937FD"/>
    <w:rsid w:val="006963C3"/>
    <w:rsid w:val="006971A7"/>
    <w:rsid w:val="00697297"/>
    <w:rsid w:val="00697535"/>
    <w:rsid w:val="006A06B9"/>
    <w:rsid w:val="006A0F82"/>
    <w:rsid w:val="006A153E"/>
    <w:rsid w:val="006B36C2"/>
    <w:rsid w:val="006B4459"/>
    <w:rsid w:val="006B49C3"/>
    <w:rsid w:val="006B5D34"/>
    <w:rsid w:val="006C0BCE"/>
    <w:rsid w:val="006C1489"/>
    <w:rsid w:val="006C4407"/>
    <w:rsid w:val="006C4809"/>
    <w:rsid w:val="006C4944"/>
    <w:rsid w:val="006C593A"/>
    <w:rsid w:val="006C7550"/>
    <w:rsid w:val="006C76D6"/>
    <w:rsid w:val="006D38C5"/>
    <w:rsid w:val="006D4E1A"/>
    <w:rsid w:val="006D72D5"/>
    <w:rsid w:val="006E2C75"/>
    <w:rsid w:val="006E3401"/>
    <w:rsid w:val="006E73DD"/>
    <w:rsid w:val="006F166F"/>
    <w:rsid w:val="006F16CB"/>
    <w:rsid w:val="006F1E5D"/>
    <w:rsid w:val="006F409E"/>
    <w:rsid w:val="006F45B3"/>
    <w:rsid w:val="006F4757"/>
    <w:rsid w:val="006F77A0"/>
    <w:rsid w:val="00700AF8"/>
    <w:rsid w:val="00704707"/>
    <w:rsid w:val="00705D44"/>
    <w:rsid w:val="00715A76"/>
    <w:rsid w:val="0072358A"/>
    <w:rsid w:val="007235F2"/>
    <w:rsid w:val="007270B7"/>
    <w:rsid w:val="0073167A"/>
    <w:rsid w:val="00731B29"/>
    <w:rsid w:val="00735BA0"/>
    <w:rsid w:val="00736BE1"/>
    <w:rsid w:val="00737ECF"/>
    <w:rsid w:val="0074006C"/>
    <w:rsid w:val="007448D3"/>
    <w:rsid w:val="00744B42"/>
    <w:rsid w:val="00746245"/>
    <w:rsid w:val="00751CC8"/>
    <w:rsid w:val="00751DBE"/>
    <w:rsid w:val="007537DC"/>
    <w:rsid w:val="00753A83"/>
    <w:rsid w:val="00755D08"/>
    <w:rsid w:val="00757C26"/>
    <w:rsid w:val="0076273C"/>
    <w:rsid w:val="007649C1"/>
    <w:rsid w:val="007768BB"/>
    <w:rsid w:val="00780B71"/>
    <w:rsid w:val="007823B0"/>
    <w:rsid w:val="00783CEA"/>
    <w:rsid w:val="007874E4"/>
    <w:rsid w:val="00790D13"/>
    <w:rsid w:val="00791625"/>
    <w:rsid w:val="0079182E"/>
    <w:rsid w:val="00794342"/>
    <w:rsid w:val="00797672"/>
    <w:rsid w:val="007A3E39"/>
    <w:rsid w:val="007A4C0D"/>
    <w:rsid w:val="007B009D"/>
    <w:rsid w:val="007B1816"/>
    <w:rsid w:val="007B1F2D"/>
    <w:rsid w:val="007B3B87"/>
    <w:rsid w:val="007B455C"/>
    <w:rsid w:val="007B4CAA"/>
    <w:rsid w:val="007B508F"/>
    <w:rsid w:val="007B51FA"/>
    <w:rsid w:val="007B5268"/>
    <w:rsid w:val="007B6EF4"/>
    <w:rsid w:val="007B7C36"/>
    <w:rsid w:val="007C5EAF"/>
    <w:rsid w:val="007C766B"/>
    <w:rsid w:val="007D1676"/>
    <w:rsid w:val="007D19E2"/>
    <w:rsid w:val="007D1A77"/>
    <w:rsid w:val="007D4A6F"/>
    <w:rsid w:val="007D57CB"/>
    <w:rsid w:val="007D77BA"/>
    <w:rsid w:val="007E18F3"/>
    <w:rsid w:val="007E3478"/>
    <w:rsid w:val="007E67B7"/>
    <w:rsid w:val="007F05F1"/>
    <w:rsid w:val="007F0EF5"/>
    <w:rsid w:val="007F118A"/>
    <w:rsid w:val="007F69C5"/>
    <w:rsid w:val="008009A2"/>
    <w:rsid w:val="00800CB1"/>
    <w:rsid w:val="00800EDB"/>
    <w:rsid w:val="008012A6"/>
    <w:rsid w:val="008013F8"/>
    <w:rsid w:val="008025D4"/>
    <w:rsid w:val="0080536E"/>
    <w:rsid w:val="008055D3"/>
    <w:rsid w:val="00810410"/>
    <w:rsid w:val="008132AC"/>
    <w:rsid w:val="008139EC"/>
    <w:rsid w:val="00817343"/>
    <w:rsid w:val="00822036"/>
    <w:rsid w:val="00822B5F"/>
    <w:rsid w:val="008231F9"/>
    <w:rsid w:val="00823888"/>
    <w:rsid w:val="00825BB6"/>
    <w:rsid w:val="00825E21"/>
    <w:rsid w:val="00832545"/>
    <w:rsid w:val="00836035"/>
    <w:rsid w:val="00843E35"/>
    <w:rsid w:val="0084446B"/>
    <w:rsid w:val="00844CA2"/>
    <w:rsid w:val="0085070D"/>
    <w:rsid w:val="008519DB"/>
    <w:rsid w:val="00851B3E"/>
    <w:rsid w:val="00853760"/>
    <w:rsid w:val="00853AC2"/>
    <w:rsid w:val="00853E43"/>
    <w:rsid w:val="008605DF"/>
    <w:rsid w:val="008625BC"/>
    <w:rsid w:val="0086272B"/>
    <w:rsid w:val="008636BF"/>
    <w:rsid w:val="0086464B"/>
    <w:rsid w:val="00864D2F"/>
    <w:rsid w:val="00867B3C"/>
    <w:rsid w:val="00871AA7"/>
    <w:rsid w:val="00873448"/>
    <w:rsid w:val="00875C0A"/>
    <w:rsid w:val="00876414"/>
    <w:rsid w:val="00880021"/>
    <w:rsid w:val="00880073"/>
    <w:rsid w:val="00883DA0"/>
    <w:rsid w:val="008844CA"/>
    <w:rsid w:val="00886C59"/>
    <w:rsid w:val="00886CD5"/>
    <w:rsid w:val="0089026E"/>
    <w:rsid w:val="0089187B"/>
    <w:rsid w:val="0089446F"/>
    <w:rsid w:val="008A1011"/>
    <w:rsid w:val="008A2220"/>
    <w:rsid w:val="008A350B"/>
    <w:rsid w:val="008A6A42"/>
    <w:rsid w:val="008A73E4"/>
    <w:rsid w:val="008A7817"/>
    <w:rsid w:val="008B1CC8"/>
    <w:rsid w:val="008B3B5A"/>
    <w:rsid w:val="008B3E46"/>
    <w:rsid w:val="008B46EA"/>
    <w:rsid w:val="008C2B9C"/>
    <w:rsid w:val="008C31B5"/>
    <w:rsid w:val="008C5755"/>
    <w:rsid w:val="008D0B84"/>
    <w:rsid w:val="008D3716"/>
    <w:rsid w:val="008D4E3E"/>
    <w:rsid w:val="008D5E0E"/>
    <w:rsid w:val="008D7530"/>
    <w:rsid w:val="008E3677"/>
    <w:rsid w:val="008E4556"/>
    <w:rsid w:val="008E5973"/>
    <w:rsid w:val="008E670C"/>
    <w:rsid w:val="008F0E60"/>
    <w:rsid w:val="008F330C"/>
    <w:rsid w:val="008F4862"/>
    <w:rsid w:val="008F6738"/>
    <w:rsid w:val="008F6F62"/>
    <w:rsid w:val="008F7AEC"/>
    <w:rsid w:val="0090338A"/>
    <w:rsid w:val="00904150"/>
    <w:rsid w:val="00904168"/>
    <w:rsid w:val="0090548F"/>
    <w:rsid w:val="009055C5"/>
    <w:rsid w:val="00906E12"/>
    <w:rsid w:val="009075F5"/>
    <w:rsid w:val="0091129D"/>
    <w:rsid w:val="00916046"/>
    <w:rsid w:val="0092039F"/>
    <w:rsid w:val="009221B5"/>
    <w:rsid w:val="009222F6"/>
    <w:rsid w:val="009229D6"/>
    <w:rsid w:val="00923DC6"/>
    <w:rsid w:val="00926586"/>
    <w:rsid w:val="009273A0"/>
    <w:rsid w:val="00934122"/>
    <w:rsid w:val="00934665"/>
    <w:rsid w:val="00934718"/>
    <w:rsid w:val="009354A4"/>
    <w:rsid w:val="00935DAB"/>
    <w:rsid w:val="00940F60"/>
    <w:rsid w:val="00942176"/>
    <w:rsid w:val="009458D1"/>
    <w:rsid w:val="00946D3B"/>
    <w:rsid w:val="009471E2"/>
    <w:rsid w:val="00947A29"/>
    <w:rsid w:val="0095424D"/>
    <w:rsid w:val="009547CE"/>
    <w:rsid w:val="00965E09"/>
    <w:rsid w:val="00966616"/>
    <w:rsid w:val="00967C41"/>
    <w:rsid w:val="00970C5B"/>
    <w:rsid w:val="00972171"/>
    <w:rsid w:val="00972984"/>
    <w:rsid w:val="00973984"/>
    <w:rsid w:val="009755E4"/>
    <w:rsid w:val="00977242"/>
    <w:rsid w:val="00977766"/>
    <w:rsid w:val="009777B6"/>
    <w:rsid w:val="0098301F"/>
    <w:rsid w:val="00987BE6"/>
    <w:rsid w:val="00991769"/>
    <w:rsid w:val="0099203F"/>
    <w:rsid w:val="009921CD"/>
    <w:rsid w:val="009954DF"/>
    <w:rsid w:val="00995A02"/>
    <w:rsid w:val="00996B70"/>
    <w:rsid w:val="009A1CAE"/>
    <w:rsid w:val="009A26E1"/>
    <w:rsid w:val="009A44B4"/>
    <w:rsid w:val="009A6FE1"/>
    <w:rsid w:val="009A7A32"/>
    <w:rsid w:val="009B5A60"/>
    <w:rsid w:val="009C1A7A"/>
    <w:rsid w:val="009C3807"/>
    <w:rsid w:val="009C63F6"/>
    <w:rsid w:val="009C6D0C"/>
    <w:rsid w:val="009C7117"/>
    <w:rsid w:val="009C7CC6"/>
    <w:rsid w:val="009D17A3"/>
    <w:rsid w:val="009D5792"/>
    <w:rsid w:val="009D6A64"/>
    <w:rsid w:val="009E3FF2"/>
    <w:rsid w:val="009E52F0"/>
    <w:rsid w:val="009E5362"/>
    <w:rsid w:val="009E54C6"/>
    <w:rsid w:val="009E67BD"/>
    <w:rsid w:val="009F1DCF"/>
    <w:rsid w:val="009F2FBA"/>
    <w:rsid w:val="009F560A"/>
    <w:rsid w:val="009F5806"/>
    <w:rsid w:val="009F6318"/>
    <w:rsid w:val="009F6888"/>
    <w:rsid w:val="00A03328"/>
    <w:rsid w:val="00A038F5"/>
    <w:rsid w:val="00A073D0"/>
    <w:rsid w:val="00A0772D"/>
    <w:rsid w:val="00A11F21"/>
    <w:rsid w:val="00A12088"/>
    <w:rsid w:val="00A126C5"/>
    <w:rsid w:val="00A12BC5"/>
    <w:rsid w:val="00A14240"/>
    <w:rsid w:val="00A15C35"/>
    <w:rsid w:val="00A20221"/>
    <w:rsid w:val="00A20A11"/>
    <w:rsid w:val="00A21B75"/>
    <w:rsid w:val="00A22390"/>
    <w:rsid w:val="00A2316B"/>
    <w:rsid w:val="00A24DB3"/>
    <w:rsid w:val="00A275BE"/>
    <w:rsid w:val="00A31E5A"/>
    <w:rsid w:val="00A34334"/>
    <w:rsid w:val="00A35BBA"/>
    <w:rsid w:val="00A36840"/>
    <w:rsid w:val="00A371DD"/>
    <w:rsid w:val="00A374F9"/>
    <w:rsid w:val="00A376E9"/>
    <w:rsid w:val="00A42604"/>
    <w:rsid w:val="00A43C56"/>
    <w:rsid w:val="00A579C4"/>
    <w:rsid w:val="00A60D38"/>
    <w:rsid w:val="00A61DE1"/>
    <w:rsid w:val="00A6234F"/>
    <w:rsid w:val="00A63AB8"/>
    <w:rsid w:val="00A67BFD"/>
    <w:rsid w:val="00A72712"/>
    <w:rsid w:val="00A75038"/>
    <w:rsid w:val="00A76021"/>
    <w:rsid w:val="00A763B5"/>
    <w:rsid w:val="00A76966"/>
    <w:rsid w:val="00A827BD"/>
    <w:rsid w:val="00A83628"/>
    <w:rsid w:val="00A84A94"/>
    <w:rsid w:val="00A85BE6"/>
    <w:rsid w:val="00A85FF8"/>
    <w:rsid w:val="00A8705C"/>
    <w:rsid w:val="00A90F2A"/>
    <w:rsid w:val="00A92E37"/>
    <w:rsid w:val="00A92EF8"/>
    <w:rsid w:val="00A93343"/>
    <w:rsid w:val="00A94D39"/>
    <w:rsid w:val="00A9633D"/>
    <w:rsid w:val="00A96971"/>
    <w:rsid w:val="00A972E0"/>
    <w:rsid w:val="00A97F78"/>
    <w:rsid w:val="00AA0394"/>
    <w:rsid w:val="00AA1A99"/>
    <w:rsid w:val="00AA2AB9"/>
    <w:rsid w:val="00AB046E"/>
    <w:rsid w:val="00AB1A07"/>
    <w:rsid w:val="00AB20DD"/>
    <w:rsid w:val="00AB2F4D"/>
    <w:rsid w:val="00AB5D55"/>
    <w:rsid w:val="00AC0624"/>
    <w:rsid w:val="00AC2C0E"/>
    <w:rsid w:val="00AC3396"/>
    <w:rsid w:val="00AC3B1A"/>
    <w:rsid w:val="00AC4195"/>
    <w:rsid w:val="00AD4B1F"/>
    <w:rsid w:val="00AD76D1"/>
    <w:rsid w:val="00AE2D13"/>
    <w:rsid w:val="00AE422C"/>
    <w:rsid w:val="00AE588A"/>
    <w:rsid w:val="00AE5C0B"/>
    <w:rsid w:val="00AE74A2"/>
    <w:rsid w:val="00AF1035"/>
    <w:rsid w:val="00AF1C86"/>
    <w:rsid w:val="00AF50B5"/>
    <w:rsid w:val="00B00E11"/>
    <w:rsid w:val="00B012C1"/>
    <w:rsid w:val="00B03370"/>
    <w:rsid w:val="00B10087"/>
    <w:rsid w:val="00B138A2"/>
    <w:rsid w:val="00B14EC4"/>
    <w:rsid w:val="00B159F7"/>
    <w:rsid w:val="00B16745"/>
    <w:rsid w:val="00B16E0B"/>
    <w:rsid w:val="00B21EAF"/>
    <w:rsid w:val="00B224B6"/>
    <w:rsid w:val="00B2256A"/>
    <w:rsid w:val="00B22A28"/>
    <w:rsid w:val="00B24EDA"/>
    <w:rsid w:val="00B27829"/>
    <w:rsid w:val="00B27D34"/>
    <w:rsid w:val="00B30700"/>
    <w:rsid w:val="00B317DF"/>
    <w:rsid w:val="00B31A72"/>
    <w:rsid w:val="00B31E83"/>
    <w:rsid w:val="00B34016"/>
    <w:rsid w:val="00B34D8A"/>
    <w:rsid w:val="00B367D1"/>
    <w:rsid w:val="00B37147"/>
    <w:rsid w:val="00B37485"/>
    <w:rsid w:val="00B41B2D"/>
    <w:rsid w:val="00B42D0E"/>
    <w:rsid w:val="00B4375F"/>
    <w:rsid w:val="00B43E46"/>
    <w:rsid w:val="00B454B2"/>
    <w:rsid w:val="00B502FD"/>
    <w:rsid w:val="00B50FC9"/>
    <w:rsid w:val="00B512C8"/>
    <w:rsid w:val="00B5449A"/>
    <w:rsid w:val="00B55281"/>
    <w:rsid w:val="00B55746"/>
    <w:rsid w:val="00B55C9C"/>
    <w:rsid w:val="00B64919"/>
    <w:rsid w:val="00B65734"/>
    <w:rsid w:val="00B65C96"/>
    <w:rsid w:val="00B7023D"/>
    <w:rsid w:val="00B70962"/>
    <w:rsid w:val="00B719F6"/>
    <w:rsid w:val="00B7242D"/>
    <w:rsid w:val="00B73BE4"/>
    <w:rsid w:val="00B74356"/>
    <w:rsid w:val="00B768BE"/>
    <w:rsid w:val="00B83EA7"/>
    <w:rsid w:val="00B91C10"/>
    <w:rsid w:val="00B929B8"/>
    <w:rsid w:val="00B92A41"/>
    <w:rsid w:val="00B9363E"/>
    <w:rsid w:val="00B939D7"/>
    <w:rsid w:val="00B93CAA"/>
    <w:rsid w:val="00B94378"/>
    <w:rsid w:val="00B95F41"/>
    <w:rsid w:val="00B965D4"/>
    <w:rsid w:val="00B9696C"/>
    <w:rsid w:val="00B97E8D"/>
    <w:rsid w:val="00BA1CE3"/>
    <w:rsid w:val="00BA23D2"/>
    <w:rsid w:val="00BA3771"/>
    <w:rsid w:val="00BA5941"/>
    <w:rsid w:val="00BA65C5"/>
    <w:rsid w:val="00BB0601"/>
    <w:rsid w:val="00BB3CF1"/>
    <w:rsid w:val="00BB6317"/>
    <w:rsid w:val="00BB67FC"/>
    <w:rsid w:val="00BB6A04"/>
    <w:rsid w:val="00BC229F"/>
    <w:rsid w:val="00BC2442"/>
    <w:rsid w:val="00BC3DB1"/>
    <w:rsid w:val="00BC6338"/>
    <w:rsid w:val="00BC7500"/>
    <w:rsid w:val="00BC7F61"/>
    <w:rsid w:val="00BD3B80"/>
    <w:rsid w:val="00BD4948"/>
    <w:rsid w:val="00BD70BC"/>
    <w:rsid w:val="00BE1D04"/>
    <w:rsid w:val="00BE3375"/>
    <w:rsid w:val="00BE5674"/>
    <w:rsid w:val="00BE677E"/>
    <w:rsid w:val="00BE6DC4"/>
    <w:rsid w:val="00C04AC9"/>
    <w:rsid w:val="00C10933"/>
    <w:rsid w:val="00C12667"/>
    <w:rsid w:val="00C136F6"/>
    <w:rsid w:val="00C16534"/>
    <w:rsid w:val="00C165CA"/>
    <w:rsid w:val="00C21264"/>
    <w:rsid w:val="00C21AEF"/>
    <w:rsid w:val="00C21F2A"/>
    <w:rsid w:val="00C26FCA"/>
    <w:rsid w:val="00C27888"/>
    <w:rsid w:val="00C327EF"/>
    <w:rsid w:val="00C358D0"/>
    <w:rsid w:val="00C4117E"/>
    <w:rsid w:val="00C44AFC"/>
    <w:rsid w:val="00C47350"/>
    <w:rsid w:val="00C52B97"/>
    <w:rsid w:val="00C56A87"/>
    <w:rsid w:val="00C56B82"/>
    <w:rsid w:val="00C56F79"/>
    <w:rsid w:val="00C578F1"/>
    <w:rsid w:val="00C62641"/>
    <w:rsid w:val="00C62955"/>
    <w:rsid w:val="00C641E4"/>
    <w:rsid w:val="00C710B4"/>
    <w:rsid w:val="00C710DA"/>
    <w:rsid w:val="00C7186E"/>
    <w:rsid w:val="00C72817"/>
    <w:rsid w:val="00C771CF"/>
    <w:rsid w:val="00C81EAB"/>
    <w:rsid w:val="00C837EE"/>
    <w:rsid w:val="00C8399A"/>
    <w:rsid w:val="00C83B78"/>
    <w:rsid w:val="00C85C0F"/>
    <w:rsid w:val="00C919C0"/>
    <w:rsid w:val="00C92263"/>
    <w:rsid w:val="00C941F5"/>
    <w:rsid w:val="00C94FCA"/>
    <w:rsid w:val="00C9587C"/>
    <w:rsid w:val="00C96E9E"/>
    <w:rsid w:val="00C9798F"/>
    <w:rsid w:val="00CA019E"/>
    <w:rsid w:val="00CA4215"/>
    <w:rsid w:val="00CA5B22"/>
    <w:rsid w:val="00CA5C9B"/>
    <w:rsid w:val="00CA6A77"/>
    <w:rsid w:val="00CB0B25"/>
    <w:rsid w:val="00CB1063"/>
    <w:rsid w:val="00CB2AF9"/>
    <w:rsid w:val="00CB433A"/>
    <w:rsid w:val="00CB4E76"/>
    <w:rsid w:val="00CB5427"/>
    <w:rsid w:val="00CB5515"/>
    <w:rsid w:val="00CB5D1A"/>
    <w:rsid w:val="00CC073A"/>
    <w:rsid w:val="00CC0E6D"/>
    <w:rsid w:val="00CC42F0"/>
    <w:rsid w:val="00CC45C0"/>
    <w:rsid w:val="00CC4C0F"/>
    <w:rsid w:val="00CD41F3"/>
    <w:rsid w:val="00CD5D2A"/>
    <w:rsid w:val="00CD5D3F"/>
    <w:rsid w:val="00CD5FC0"/>
    <w:rsid w:val="00CE045A"/>
    <w:rsid w:val="00CE1DB2"/>
    <w:rsid w:val="00CE26E8"/>
    <w:rsid w:val="00CE50FE"/>
    <w:rsid w:val="00CE674A"/>
    <w:rsid w:val="00CE6BF5"/>
    <w:rsid w:val="00CE7B7D"/>
    <w:rsid w:val="00CF293A"/>
    <w:rsid w:val="00CF7982"/>
    <w:rsid w:val="00CF7E19"/>
    <w:rsid w:val="00D10426"/>
    <w:rsid w:val="00D144B2"/>
    <w:rsid w:val="00D14FE3"/>
    <w:rsid w:val="00D16B34"/>
    <w:rsid w:val="00D2128D"/>
    <w:rsid w:val="00D22216"/>
    <w:rsid w:val="00D22ED6"/>
    <w:rsid w:val="00D23418"/>
    <w:rsid w:val="00D26BB9"/>
    <w:rsid w:val="00D313C2"/>
    <w:rsid w:val="00D316E5"/>
    <w:rsid w:val="00D354D3"/>
    <w:rsid w:val="00D36D59"/>
    <w:rsid w:val="00D41D71"/>
    <w:rsid w:val="00D44145"/>
    <w:rsid w:val="00D47E40"/>
    <w:rsid w:val="00D528A2"/>
    <w:rsid w:val="00D55B10"/>
    <w:rsid w:val="00D55C6F"/>
    <w:rsid w:val="00D57481"/>
    <w:rsid w:val="00D606CD"/>
    <w:rsid w:val="00D60D92"/>
    <w:rsid w:val="00D612B2"/>
    <w:rsid w:val="00D64663"/>
    <w:rsid w:val="00D656E2"/>
    <w:rsid w:val="00D67F06"/>
    <w:rsid w:val="00D70D52"/>
    <w:rsid w:val="00D71E75"/>
    <w:rsid w:val="00D741B5"/>
    <w:rsid w:val="00D76D8E"/>
    <w:rsid w:val="00D77988"/>
    <w:rsid w:val="00D817FB"/>
    <w:rsid w:val="00D82119"/>
    <w:rsid w:val="00D82F1E"/>
    <w:rsid w:val="00D850E7"/>
    <w:rsid w:val="00D861A7"/>
    <w:rsid w:val="00D86927"/>
    <w:rsid w:val="00D87316"/>
    <w:rsid w:val="00D87C34"/>
    <w:rsid w:val="00D932B6"/>
    <w:rsid w:val="00D932FE"/>
    <w:rsid w:val="00D950C8"/>
    <w:rsid w:val="00D95BF7"/>
    <w:rsid w:val="00D95CBB"/>
    <w:rsid w:val="00D95E11"/>
    <w:rsid w:val="00D97A39"/>
    <w:rsid w:val="00D97F28"/>
    <w:rsid w:val="00DA183E"/>
    <w:rsid w:val="00DA204B"/>
    <w:rsid w:val="00DA2084"/>
    <w:rsid w:val="00DA355C"/>
    <w:rsid w:val="00DA3C57"/>
    <w:rsid w:val="00DA7293"/>
    <w:rsid w:val="00DB3077"/>
    <w:rsid w:val="00DB557C"/>
    <w:rsid w:val="00DC195B"/>
    <w:rsid w:val="00DC3EC9"/>
    <w:rsid w:val="00DC51D6"/>
    <w:rsid w:val="00DC5CB1"/>
    <w:rsid w:val="00DC7B5F"/>
    <w:rsid w:val="00DD08BD"/>
    <w:rsid w:val="00DD788F"/>
    <w:rsid w:val="00DE17CD"/>
    <w:rsid w:val="00DE3A5F"/>
    <w:rsid w:val="00DE6D7E"/>
    <w:rsid w:val="00DF0F21"/>
    <w:rsid w:val="00DF109F"/>
    <w:rsid w:val="00DF3432"/>
    <w:rsid w:val="00DF3567"/>
    <w:rsid w:val="00DF36A0"/>
    <w:rsid w:val="00DF76FB"/>
    <w:rsid w:val="00E01B5E"/>
    <w:rsid w:val="00E03D01"/>
    <w:rsid w:val="00E071E6"/>
    <w:rsid w:val="00E10382"/>
    <w:rsid w:val="00E11085"/>
    <w:rsid w:val="00E12D34"/>
    <w:rsid w:val="00E13B51"/>
    <w:rsid w:val="00E14461"/>
    <w:rsid w:val="00E15DC7"/>
    <w:rsid w:val="00E1652A"/>
    <w:rsid w:val="00E21F20"/>
    <w:rsid w:val="00E2206D"/>
    <w:rsid w:val="00E26794"/>
    <w:rsid w:val="00E30152"/>
    <w:rsid w:val="00E3220C"/>
    <w:rsid w:val="00E32693"/>
    <w:rsid w:val="00E34672"/>
    <w:rsid w:val="00E354A5"/>
    <w:rsid w:val="00E37504"/>
    <w:rsid w:val="00E40CF2"/>
    <w:rsid w:val="00E4142F"/>
    <w:rsid w:val="00E4215F"/>
    <w:rsid w:val="00E4488B"/>
    <w:rsid w:val="00E47C06"/>
    <w:rsid w:val="00E51E5D"/>
    <w:rsid w:val="00E52243"/>
    <w:rsid w:val="00E53466"/>
    <w:rsid w:val="00E549BF"/>
    <w:rsid w:val="00E57389"/>
    <w:rsid w:val="00E574FA"/>
    <w:rsid w:val="00E57FDF"/>
    <w:rsid w:val="00E62D57"/>
    <w:rsid w:val="00E64DA4"/>
    <w:rsid w:val="00E65A95"/>
    <w:rsid w:val="00E70252"/>
    <w:rsid w:val="00E71955"/>
    <w:rsid w:val="00E7362D"/>
    <w:rsid w:val="00E738B2"/>
    <w:rsid w:val="00E753DC"/>
    <w:rsid w:val="00E855D4"/>
    <w:rsid w:val="00E8792C"/>
    <w:rsid w:val="00E91315"/>
    <w:rsid w:val="00E92121"/>
    <w:rsid w:val="00E9378B"/>
    <w:rsid w:val="00E95141"/>
    <w:rsid w:val="00E95B96"/>
    <w:rsid w:val="00E975AD"/>
    <w:rsid w:val="00EA16EF"/>
    <w:rsid w:val="00EA35D3"/>
    <w:rsid w:val="00EA43A2"/>
    <w:rsid w:val="00EA6CA7"/>
    <w:rsid w:val="00EA6F6E"/>
    <w:rsid w:val="00EA7ADD"/>
    <w:rsid w:val="00EB03AC"/>
    <w:rsid w:val="00EB1274"/>
    <w:rsid w:val="00EB3EA1"/>
    <w:rsid w:val="00EB6D50"/>
    <w:rsid w:val="00EB744C"/>
    <w:rsid w:val="00EC0EDE"/>
    <w:rsid w:val="00EC1953"/>
    <w:rsid w:val="00EC2383"/>
    <w:rsid w:val="00EC263C"/>
    <w:rsid w:val="00EC35F8"/>
    <w:rsid w:val="00EC3EE7"/>
    <w:rsid w:val="00EC795C"/>
    <w:rsid w:val="00ED0C3E"/>
    <w:rsid w:val="00ED2C29"/>
    <w:rsid w:val="00ED2C3E"/>
    <w:rsid w:val="00ED31AD"/>
    <w:rsid w:val="00ED4D97"/>
    <w:rsid w:val="00EE2E13"/>
    <w:rsid w:val="00EE3ABD"/>
    <w:rsid w:val="00EE53AE"/>
    <w:rsid w:val="00EF0613"/>
    <w:rsid w:val="00EF0930"/>
    <w:rsid w:val="00EF1A4E"/>
    <w:rsid w:val="00EF2375"/>
    <w:rsid w:val="00EF37C2"/>
    <w:rsid w:val="00EF3DC0"/>
    <w:rsid w:val="00EF4ECA"/>
    <w:rsid w:val="00EF5C79"/>
    <w:rsid w:val="00EF60A7"/>
    <w:rsid w:val="00EF6F82"/>
    <w:rsid w:val="00F00287"/>
    <w:rsid w:val="00F00A88"/>
    <w:rsid w:val="00F03195"/>
    <w:rsid w:val="00F03E86"/>
    <w:rsid w:val="00F04238"/>
    <w:rsid w:val="00F047BC"/>
    <w:rsid w:val="00F04ADE"/>
    <w:rsid w:val="00F05686"/>
    <w:rsid w:val="00F06A00"/>
    <w:rsid w:val="00F13336"/>
    <w:rsid w:val="00F13749"/>
    <w:rsid w:val="00F13B5D"/>
    <w:rsid w:val="00F15A2A"/>
    <w:rsid w:val="00F22ECE"/>
    <w:rsid w:val="00F25A7A"/>
    <w:rsid w:val="00F2627C"/>
    <w:rsid w:val="00F2627F"/>
    <w:rsid w:val="00F310CA"/>
    <w:rsid w:val="00F34112"/>
    <w:rsid w:val="00F3489B"/>
    <w:rsid w:val="00F363D2"/>
    <w:rsid w:val="00F367AA"/>
    <w:rsid w:val="00F40605"/>
    <w:rsid w:val="00F4060E"/>
    <w:rsid w:val="00F41D0C"/>
    <w:rsid w:val="00F4491E"/>
    <w:rsid w:val="00F44DD1"/>
    <w:rsid w:val="00F4506C"/>
    <w:rsid w:val="00F45422"/>
    <w:rsid w:val="00F45F68"/>
    <w:rsid w:val="00F524D5"/>
    <w:rsid w:val="00F572E3"/>
    <w:rsid w:val="00F5730A"/>
    <w:rsid w:val="00F574C5"/>
    <w:rsid w:val="00F61CD9"/>
    <w:rsid w:val="00F64E4A"/>
    <w:rsid w:val="00F67D04"/>
    <w:rsid w:val="00F723EA"/>
    <w:rsid w:val="00F745D5"/>
    <w:rsid w:val="00F75120"/>
    <w:rsid w:val="00F77645"/>
    <w:rsid w:val="00F800DF"/>
    <w:rsid w:val="00F81A2F"/>
    <w:rsid w:val="00F82C99"/>
    <w:rsid w:val="00F84A83"/>
    <w:rsid w:val="00F86239"/>
    <w:rsid w:val="00F862B4"/>
    <w:rsid w:val="00F869BE"/>
    <w:rsid w:val="00F86F8B"/>
    <w:rsid w:val="00F90CD0"/>
    <w:rsid w:val="00F91E08"/>
    <w:rsid w:val="00F95357"/>
    <w:rsid w:val="00F956BC"/>
    <w:rsid w:val="00F967B2"/>
    <w:rsid w:val="00FA20B0"/>
    <w:rsid w:val="00FA295C"/>
    <w:rsid w:val="00FA3067"/>
    <w:rsid w:val="00FB5F3F"/>
    <w:rsid w:val="00FB61FA"/>
    <w:rsid w:val="00FB6292"/>
    <w:rsid w:val="00FC01FC"/>
    <w:rsid w:val="00FC15AC"/>
    <w:rsid w:val="00FC2463"/>
    <w:rsid w:val="00FC5D9F"/>
    <w:rsid w:val="00FD1E6A"/>
    <w:rsid w:val="00FD57DD"/>
    <w:rsid w:val="00FD71FE"/>
    <w:rsid w:val="00FE05D1"/>
    <w:rsid w:val="00FE0675"/>
    <w:rsid w:val="00FE1765"/>
    <w:rsid w:val="00FE1E60"/>
    <w:rsid w:val="00FE3A77"/>
    <w:rsid w:val="00FE4C29"/>
    <w:rsid w:val="00FE4D7B"/>
    <w:rsid w:val="00FE5A52"/>
    <w:rsid w:val="00FE7F76"/>
    <w:rsid w:val="00FF52A1"/>
    <w:rsid w:val="00FF53C0"/>
    <w:rsid w:val="00FF6BB5"/>
    <w:rsid w:val="00FF72F3"/>
    <w:rsid w:val="0A4C4BA8"/>
    <w:rsid w:val="0B114967"/>
    <w:rsid w:val="0C1110C3"/>
    <w:rsid w:val="0C7037C2"/>
    <w:rsid w:val="104D1342"/>
    <w:rsid w:val="106E54FA"/>
    <w:rsid w:val="11B76F16"/>
    <w:rsid w:val="123E49DA"/>
    <w:rsid w:val="125674F9"/>
    <w:rsid w:val="12F5261B"/>
    <w:rsid w:val="13EF0D2D"/>
    <w:rsid w:val="150F669C"/>
    <w:rsid w:val="152761D5"/>
    <w:rsid w:val="17783305"/>
    <w:rsid w:val="178C5AA1"/>
    <w:rsid w:val="17936BFD"/>
    <w:rsid w:val="181137D3"/>
    <w:rsid w:val="19AD6E49"/>
    <w:rsid w:val="1B3C070F"/>
    <w:rsid w:val="1D5B3CB8"/>
    <w:rsid w:val="1DB57392"/>
    <w:rsid w:val="23290A18"/>
    <w:rsid w:val="26E23E3E"/>
    <w:rsid w:val="283F777F"/>
    <w:rsid w:val="2A552416"/>
    <w:rsid w:val="2A866EFD"/>
    <w:rsid w:val="2AC8735A"/>
    <w:rsid w:val="2AD93E14"/>
    <w:rsid w:val="2AE6319F"/>
    <w:rsid w:val="2CB83A2A"/>
    <w:rsid w:val="2DAB048F"/>
    <w:rsid w:val="2F02097B"/>
    <w:rsid w:val="304E08FF"/>
    <w:rsid w:val="322B0F9C"/>
    <w:rsid w:val="364514D2"/>
    <w:rsid w:val="36776D7F"/>
    <w:rsid w:val="38343CE8"/>
    <w:rsid w:val="387D7F22"/>
    <w:rsid w:val="38F10C1B"/>
    <w:rsid w:val="39206990"/>
    <w:rsid w:val="3B1E65C5"/>
    <w:rsid w:val="3CB477F9"/>
    <w:rsid w:val="3CE56314"/>
    <w:rsid w:val="3D247C04"/>
    <w:rsid w:val="3E5272D1"/>
    <w:rsid w:val="3EE22679"/>
    <w:rsid w:val="46780734"/>
    <w:rsid w:val="47700C9F"/>
    <w:rsid w:val="484028BA"/>
    <w:rsid w:val="489B21E0"/>
    <w:rsid w:val="49762E15"/>
    <w:rsid w:val="4994796D"/>
    <w:rsid w:val="4A235542"/>
    <w:rsid w:val="4A58753C"/>
    <w:rsid w:val="4C3D055A"/>
    <w:rsid w:val="4DAF68FF"/>
    <w:rsid w:val="4E521113"/>
    <w:rsid w:val="4E5E4F49"/>
    <w:rsid w:val="4EB05D26"/>
    <w:rsid w:val="4EB5605E"/>
    <w:rsid w:val="527620D5"/>
    <w:rsid w:val="52F23421"/>
    <w:rsid w:val="53330B29"/>
    <w:rsid w:val="53D95DBA"/>
    <w:rsid w:val="56A106AF"/>
    <w:rsid w:val="576E08B2"/>
    <w:rsid w:val="578F12B6"/>
    <w:rsid w:val="5B8B6468"/>
    <w:rsid w:val="5DAC22E0"/>
    <w:rsid w:val="5FC8476A"/>
    <w:rsid w:val="60BA453D"/>
    <w:rsid w:val="626C7CAE"/>
    <w:rsid w:val="63434C44"/>
    <w:rsid w:val="63D60FDA"/>
    <w:rsid w:val="6503638B"/>
    <w:rsid w:val="651A0D6E"/>
    <w:rsid w:val="654E2092"/>
    <w:rsid w:val="668A7407"/>
    <w:rsid w:val="6B5279F2"/>
    <w:rsid w:val="6CC76FC8"/>
    <w:rsid w:val="6E7B6706"/>
    <w:rsid w:val="70573CE3"/>
    <w:rsid w:val="72914C1F"/>
    <w:rsid w:val="729A5B18"/>
    <w:rsid w:val="7308739E"/>
    <w:rsid w:val="73F445CA"/>
    <w:rsid w:val="7B3B17F7"/>
    <w:rsid w:val="7E38353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semiHidden="0"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qFormat="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semiHidden="0" w:qFormat="1"/>
    <w:lsdException w:name="footnote text" w:unhideWhenUsed="1"/>
    <w:lsdException w:name="annotation text" w:qFormat="1"/>
    <w:lsdException w:name="header" w:semiHidden="0" w:qFormat="1"/>
    <w:lsdException w:name="footer" w:semiHidden="0" w:qFormat="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qFormat="1"/>
    <w:lsdException w:name="line number" w:unhideWhenUsed="1"/>
    <w:lsdException w:name="page number" w:semiHidden="0" w:qFormat="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semiHidden="0"/>
    <w:lsdException w:name="List 2" w:unhideWhenUsed="1"/>
    <w:lsdException w:name="List 3" w:unhideWhenUsed="1"/>
    <w:lsdException w:name="List 4" w:semiHidden="0"/>
    <w:lsdException w:name="List 5" w:semiHidden="0"/>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Default Paragraph Font" w:uiPriority="1" w:unhideWhenUsed="1"/>
    <w:lsdException w:name="Body Text" w:semiHidden="0" w:qFormat="1"/>
    <w:lsdException w:name="Body Text Indent" w:semiHidden="0" w:qFormat="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semiHidden="0"/>
    <w:lsdException w:name="Date" w:semiHidden="0" w:qFormat="1"/>
    <w:lsdException w:name="Body Text First Indent" w:semiHidden="0"/>
    <w:lsdException w:name="Body Text First Indent 2" w:unhideWhenUsed="1"/>
    <w:lsdException w:name="Note Heading" w:unhideWhenUsed="1"/>
    <w:lsdException w:name="Body Text 2" w:unhideWhenUsed="1"/>
    <w:lsdException w:name="Body Text 3" w:unhideWhenUsed="1"/>
    <w:lsdException w:name="Body Text Indent 2" w:semiHidden="0" w:qFormat="1"/>
    <w:lsdException w:name="Body Text Indent 3" w:semiHidden="0"/>
    <w:lsdException w:name="Block Text" w:semiHidden="0" w:qFormat="1"/>
    <w:lsdException w:name="Hyperlink" w:semiHidden="0" w:qFormat="1"/>
    <w:lsdException w:name="FollowedHyperlink" w:semiHidden="0" w:qFormat="1"/>
    <w:lsdException w:name="Strong" w:semiHidden="0" w:qFormat="1"/>
    <w:lsdException w:name="Emphasis" w:semiHidden="0" w:qFormat="1"/>
    <w:lsdException w:name="Document Map" w:qFormat="1"/>
    <w:lsdException w:name="Plain Text" w:semiHidden="0" w:qFormat="1"/>
    <w:lsdException w:name="E-mail Signature" w:unhideWhenUsed="1"/>
    <w:lsdException w:name="HTML Top of Form" w:uiPriority="99" w:unhideWhenUsed="1"/>
    <w:lsdException w:name="HTML Bottom of Form" w:uiPriority="99" w:unhideWhenUsed="1"/>
    <w:lsdException w:name="Normal (Web)" w:semiHidden="0"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iPriority="99" w:unhideWhenUsed="1" w:qFormat="1"/>
    <w:lsdException w:name="annotation subject" w:unhideWhenUsed="1"/>
    <w:lsdException w:name="No List" w:uiPriority="99" w:unhideWhenUsed="1"/>
    <w:lsdException w:name="Outline List 1" w:uiPriority="99" w:unhideWhenUsed="1"/>
    <w:lsdException w:name="Outline List 2" w:uiPriority="99" w:unhideWhenUsed="1"/>
    <w:lsdException w:name="Outline List 3"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qFormat="1"/>
    <w:lsdException w:name="Table Grid" w:semiHidden="0" w:qFormat="1"/>
    <w:lsdException w:name="Table Theme" w:unhideWhenUsed="1"/>
    <w:lsdException w:name="Placeholder Text" w:uiPriority="99" w:unhideWhenUsed="1"/>
    <w:lsdException w:name="No Spacing" w:uiPriority="99" w:unhideWhenUsed="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unhideWhenUsed="1"/>
    <w:lsdException w:name="List Paragraph" w:semiHidden="0" w:uiPriority="34" w:qFormat="1"/>
    <w:lsdException w:name="Quote" w:uiPriority="99" w:unhideWhenUsed="1"/>
    <w:lsdException w:name="Intense Quote" w:uiPriority="99" w:unhideWhenUsed="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280FCC"/>
    <w:pPr>
      <w:widowControl w:val="0"/>
      <w:jc w:val="both"/>
    </w:pPr>
    <w:rPr>
      <w:rFonts w:ascii="Arial" w:eastAsia="仿宋_GB2312" w:hAnsi="Arial"/>
      <w:color w:val="000000"/>
      <w:kern w:val="72"/>
      <w:sz w:val="32"/>
      <w:szCs w:val="32"/>
    </w:rPr>
  </w:style>
  <w:style w:type="paragraph" w:styleId="1">
    <w:name w:val="heading 1"/>
    <w:basedOn w:val="a"/>
    <w:next w:val="a"/>
    <w:qFormat/>
    <w:rsid w:val="00280FCC"/>
    <w:pPr>
      <w:keepNext/>
      <w:keepLines/>
      <w:spacing w:before="340" w:after="330" w:line="578" w:lineRule="auto"/>
      <w:outlineLvl w:val="0"/>
    </w:pPr>
    <w:rPr>
      <w:rFonts w:ascii="Times New Roman" w:eastAsia="宋体" w:hAnsi="Times New Roman"/>
      <w:b/>
      <w:bCs/>
      <w:color w:val="auto"/>
      <w:kern w:val="44"/>
      <w:sz w:val="44"/>
      <w:szCs w:val="44"/>
    </w:rPr>
  </w:style>
  <w:style w:type="paragraph" w:styleId="2">
    <w:name w:val="heading 2"/>
    <w:basedOn w:val="a"/>
    <w:next w:val="a"/>
    <w:qFormat/>
    <w:rsid w:val="00280FCC"/>
    <w:pPr>
      <w:keepNext/>
      <w:keepLines/>
      <w:spacing w:before="260" w:after="260" w:line="416" w:lineRule="auto"/>
      <w:outlineLvl w:val="1"/>
    </w:pPr>
    <w:rPr>
      <w:rFonts w:eastAsia="黑体"/>
      <w:b/>
      <w:bCs/>
      <w:color w:val="auto"/>
      <w:kern w:val="2"/>
    </w:rPr>
  </w:style>
  <w:style w:type="paragraph" w:styleId="3">
    <w:name w:val="heading 3"/>
    <w:basedOn w:val="a"/>
    <w:next w:val="a"/>
    <w:qFormat/>
    <w:rsid w:val="00280FCC"/>
    <w:pPr>
      <w:keepNext/>
      <w:keepLines/>
      <w:spacing w:before="260" w:after="260" w:line="416" w:lineRule="auto"/>
      <w:outlineLvl w:val="2"/>
    </w:pPr>
    <w:rPr>
      <w:rFonts w:ascii="Times New Roman" w:eastAsia="宋体" w:hAnsi="Times New Roman"/>
      <w:b/>
      <w:bCs/>
      <w:color w:val="auto"/>
      <w:kern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280FCC"/>
    <w:pPr>
      <w:ind w:firstLineChars="200" w:firstLine="420"/>
    </w:pPr>
    <w:rPr>
      <w:rFonts w:ascii="Times New Roman" w:eastAsia="宋体" w:hAnsi="Times New Roman"/>
      <w:color w:val="auto"/>
      <w:kern w:val="2"/>
      <w:sz w:val="28"/>
      <w:szCs w:val="24"/>
    </w:rPr>
  </w:style>
  <w:style w:type="paragraph" w:styleId="a4">
    <w:name w:val="Document Map"/>
    <w:basedOn w:val="a"/>
    <w:semiHidden/>
    <w:qFormat/>
    <w:rsid w:val="00280FCC"/>
    <w:pPr>
      <w:shd w:val="clear" w:color="auto" w:fill="000080"/>
    </w:pPr>
    <w:rPr>
      <w:rFonts w:ascii="Times New Roman" w:eastAsia="宋体" w:hAnsi="Times New Roman"/>
      <w:color w:val="auto"/>
      <w:kern w:val="2"/>
      <w:sz w:val="21"/>
      <w:szCs w:val="24"/>
    </w:rPr>
  </w:style>
  <w:style w:type="paragraph" w:styleId="a5">
    <w:name w:val="annotation text"/>
    <w:basedOn w:val="a"/>
    <w:link w:val="Char0"/>
    <w:semiHidden/>
    <w:qFormat/>
    <w:rsid w:val="00280FCC"/>
    <w:pPr>
      <w:jc w:val="left"/>
    </w:pPr>
    <w:rPr>
      <w:rFonts w:ascii="Times New Roman" w:eastAsia="宋体" w:hAnsi="Times New Roman"/>
      <w:color w:val="auto"/>
      <w:kern w:val="0"/>
      <w:sz w:val="20"/>
      <w:szCs w:val="20"/>
    </w:rPr>
  </w:style>
  <w:style w:type="paragraph" w:styleId="a6">
    <w:name w:val="Body Text"/>
    <w:basedOn w:val="a"/>
    <w:qFormat/>
    <w:rsid w:val="00280FCC"/>
    <w:rPr>
      <w:rFonts w:ascii="仿宋_GB2312" w:hAnsi="Times New Roman"/>
      <w:kern w:val="2"/>
      <w:sz w:val="21"/>
      <w:szCs w:val="21"/>
    </w:rPr>
  </w:style>
  <w:style w:type="paragraph" w:styleId="a7">
    <w:name w:val="Body Text Indent"/>
    <w:basedOn w:val="a"/>
    <w:qFormat/>
    <w:rsid w:val="00280FCC"/>
    <w:pPr>
      <w:spacing w:after="120"/>
      <w:ind w:leftChars="200" w:left="420"/>
    </w:pPr>
  </w:style>
  <w:style w:type="paragraph" w:styleId="a8">
    <w:name w:val="Block Text"/>
    <w:basedOn w:val="a"/>
    <w:qFormat/>
    <w:rsid w:val="00280FCC"/>
    <w:pPr>
      <w:adjustRightInd w:val="0"/>
      <w:spacing w:line="312" w:lineRule="atLeast"/>
      <w:ind w:left="284" w:rightChars="50" w:right="140" w:firstLineChars="200" w:firstLine="600"/>
      <w:textAlignment w:val="baseline"/>
    </w:pPr>
    <w:rPr>
      <w:rFonts w:ascii="Times New Roman" w:hAnsi="Times New Roman"/>
      <w:color w:val="auto"/>
      <w:kern w:val="0"/>
      <w:sz w:val="30"/>
      <w:szCs w:val="20"/>
    </w:rPr>
  </w:style>
  <w:style w:type="paragraph" w:styleId="a9">
    <w:name w:val="Plain Text"/>
    <w:basedOn w:val="a"/>
    <w:qFormat/>
    <w:rsid w:val="00280FCC"/>
    <w:rPr>
      <w:rFonts w:ascii="宋体" w:eastAsia="宋体" w:hAnsi="Courier New"/>
      <w:color w:val="auto"/>
      <w:kern w:val="2"/>
      <w:sz w:val="21"/>
      <w:szCs w:val="21"/>
    </w:rPr>
  </w:style>
  <w:style w:type="paragraph" w:styleId="aa">
    <w:name w:val="Date"/>
    <w:basedOn w:val="a"/>
    <w:next w:val="a"/>
    <w:qFormat/>
    <w:rsid w:val="00280FCC"/>
    <w:pPr>
      <w:ind w:leftChars="2500" w:left="100"/>
    </w:pPr>
    <w:rPr>
      <w:rFonts w:ascii="楷体_GB2312" w:eastAsia="楷体_GB2312" w:hAnsi="宋体"/>
      <w:kern w:val="0"/>
    </w:rPr>
  </w:style>
  <w:style w:type="paragraph" w:styleId="20">
    <w:name w:val="Body Text Indent 2"/>
    <w:basedOn w:val="a"/>
    <w:qFormat/>
    <w:rsid w:val="00280FCC"/>
    <w:pPr>
      <w:autoSpaceDE w:val="0"/>
      <w:autoSpaceDN w:val="0"/>
      <w:adjustRightInd w:val="0"/>
      <w:spacing w:line="540" w:lineRule="exact"/>
      <w:ind w:firstLine="697"/>
      <w:jc w:val="left"/>
    </w:pPr>
    <w:rPr>
      <w:rFonts w:ascii="宋体" w:eastAsia="宋体" w:hAnsi="宋体"/>
      <w:kern w:val="0"/>
      <w:sz w:val="36"/>
      <w:szCs w:val="36"/>
    </w:rPr>
  </w:style>
  <w:style w:type="paragraph" w:styleId="ab">
    <w:name w:val="Balloon Text"/>
    <w:basedOn w:val="a"/>
    <w:semiHidden/>
    <w:qFormat/>
    <w:rsid w:val="00280FCC"/>
    <w:rPr>
      <w:sz w:val="18"/>
      <w:szCs w:val="18"/>
    </w:rPr>
  </w:style>
  <w:style w:type="paragraph" w:styleId="ac">
    <w:name w:val="footer"/>
    <w:basedOn w:val="a"/>
    <w:qFormat/>
    <w:rsid w:val="00280FCC"/>
    <w:pPr>
      <w:tabs>
        <w:tab w:val="center" w:pos="4153"/>
        <w:tab w:val="right" w:pos="8306"/>
      </w:tabs>
      <w:snapToGrid w:val="0"/>
      <w:jc w:val="left"/>
    </w:pPr>
    <w:rPr>
      <w:rFonts w:ascii="Times New Roman" w:eastAsia="宋体" w:hAnsi="Times New Roman"/>
      <w:color w:val="auto"/>
      <w:kern w:val="2"/>
      <w:sz w:val="18"/>
      <w:szCs w:val="18"/>
    </w:rPr>
  </w:style>
  <w:style w:type="paragraph" w:styleId="ad">
    <w:name w:val="header"/>
    <w:basedOn w:val="a"/>
    <w:qFormat/>
    <w:rsid w:val="00280FCC"/>
    <w:pPr>
      <w:pBdr>
        <w:bottom w:val="single" w:sz="6" w:space="1" w:color="auto"/>
      </w:pBdr>
      <w:tabs>
        <w:tab w:val="center" w:pos="4153"/>
        <w:tab w:val="right" w:pos="8306"/>
      </w:tabs>
      <w:snapToGrid w:val="0"/>
      <w:jc w:val="center"/>
    </w:pPr>
    <w:rPr>
      <w:rFonts w:ascii="Times New Roman" w:eastAsia="宋体" w:hAnsi="Times New Roman"/>
      <w:color w:val="auto"/>
      <w:kern w:val="2"/>
      <w:sz w:val="18"/>
      <w:szCs w:val="18"/>
    </w:rPr>
  </w:style>
  <w:style w:type="paragraph" w:styleId="10">
    <w:name w:val="toc 1"/>
    <w:basedOn w:val="a"/>
    <w:next w:val="a"/>
    <w:qFormat/>
    <w:rsid w:val="00280FCC"/>
    <w:rPr>
      <w:rFonts w:ascii="Times New Roman" w:eastAsia="宋体" w:hAnsi="Times New Roman"/>
      <w:color w:val="auto"/>
      <w:kern w:val="2"/>
      <w:sz w:val="21"/>
      <w:szCs w:val="20"/>
    </w:rPr>
  </w:style>
  <w:style w:type="paragraph" w:styleId="30">
    <w:name w:val="Body Text Indent 3"/>
    <w:basedOn w:val="a"/>
    <w:rsid w:val="00280FCC"/>
    <w:pPr>
      <w:spacing w:after="120"/>
      <w:ind w:leftChars="200" w:left="420"/>
    </w:pPr>
    <w:rPr>
      <w:sz w:val="16"/>
      <w:szCs w:val="16"/>
    </w:rPr>
  </w:style>
  <w:style w:type="paragraph" w:styleId="ae">
    <w:name w:val="Normal (Web)"/>
    <w:basedOn w:val="a"/>
    <w:qFormat/>
    <w:rsid w:val="00280FCC"/>
    <w:pPr>
      <w:widowControl/>
      <w:spacing w:before="100" w:beforeAutospacing="1" w:after="100" w:afterAutospacing="1"/>
      <w:jc w:val="left"/>
    </w:pPr>
    <w:rPr>
      <w:rFonts w:ascii="宋体" w:eastAsia="宋体" w:hAnsi="宋体" w:hint="eastAsia"/>
      <w:color w:val="auto"/>
      <w:kern w:val="0"/>
      <w:sz w:val="24"/>
      <w:szCs w:val="24"/>
    </w:rPr>
  </w:style>
  <w:style w:type="paragraph" w:styleId="af">
    <w:name w:val="Title"/>
    <w:basedOn w:val="a"/>
    <w:qFormat/>
    <w:rsid w:val="00280FCC"/>
    <w:pPr>
      <w:spacing w:before="240" w:after="60"/>
      <w:jc w:val="center"/>
      <w:outlineLvl w:val="0"/>
    </w:pPr>
    <w:rPr>
      <w:rFonts w:eastAsia="宋体" w:cs="Arial"/>
      <w:b/>
      <w:bCs/>
      <w:color w:val="auto"/>
      <w:kern w:val="2"/>
    </w:rPr>
  </w:style>
  <w:style w:type="table" w:styleId="af0">
    <w:name w:val="Table Grid"/>
    <w:basedOn w:val="a1"/>
    <w:qFormat/>
    <w:rsid w:val="00280FC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age number"/>
    <w:qFormat/>
    <w:rsid w:val="00280FCC"/>
  </w:style>
  <w:style w:type="character" w:styleId="af2">
    <w:name w:val="FollowedHyperlink"/>
    <w:qFormat/>
    <w:rsid w:val="00280FCC"/>
    <w:rPr>
      <w:color w:val="800080"/>
      <w:u w:val="single"/>
    </w:rPr>
  </w:style>
  <w:style w:type="character" w:styleId="af3">
    <w:name w:val="Hyperlink"/>
    <w:qFormat/>
    <w:rsid w:val="00280FCC"/>
    <w:rPr>
      <w:color w:val="0000FF"/>
      <w:u w:val="single"/>
    </w:rPr>
  </w:style>
  <w:style w:type="character" w:styleId="af4">
    <w:name w:val="annotation reference"/>
    <w:semiHidden/>
    <w:qFormat/>
    <w:rsid w:val="00280FCC"/>
    <w:rPr>
      <w:rFonts w:cs="Times New Roman"/>
      <w:sz w:val="21"/>
      <w:szCs w:val="21"/>
    </w:rPr>
  </w:style>
  <w:style w:type="character" w:customStyle="1" w:styleId="Char0">
    <w:name w:val="批注文字 Char"/>
    <w:link w:val="a5"/>
    <w:semiHidden/>
    <w:qFormat/>
    <w:locked/>
    <w:rsid w:val="00280FCC"/>
    <w:rPr>
      <w:rFonts w:eastAsia="宋体"/>
      <w:lang w:bidi="ar-SA"/>
    </w:rPr>
  </w:style>
  <w:style w:type="paragraph" w:customStyle="1" w:styleId="ListParagraph1">
    <w:name w:val="List Paragraph1"/>
    <w:basedOn w:val="a"/>
    <w:qFormat/>
    <w:rsid w:val="00280FCC"/>
    <w:pPr>
      <w:ind w:firstLineChars="200" w:firstLine="420"/>
    </w:pPr>
    <w:rPr>
      <w:rFonts w:ascii="Calibri" w:eastAsia="宋体" w:hAnsi="Calibri" w:cs="Calibri"/>
      <w:color w:val="auto"/>
      <w:kern w:val="2"/>
      <w:sz w:val="21"/>
      <w:szCs w:val="21"/>
    </w:rPr>
  </w:style>
  <w:style w:type="paragraph" w:customStyle="1" w:styleId="11">
    <w:name w:val="样式1"/>
    <w:qFormat/>
    <w:rsid w:val="00280FCC"/>
    <w:pPr>
      <w:tabs>
        <w:tab w:val="left" w:pos="1620"/>
      </w:tabs>
      <w:adjustRightInd w:val="0"/>
      <w:snapToGrid w:val="0"/>
      <w:ind w:firstLineChars="200" w:firstLine="200"/>
    </w:pPr>
    <w:rPr>
      <w:rFonts w:ascii="仿宋_GB2312" w:eastAsia="仿宋_GB2312"/>
      <w:bCs/>
      <w:snapToGrid w:val="0"/>
      <w:sz w:val="24"/>
      <w:szCs w:val="30"/>
    </w:rPr>
  </w:style>
  <w:style w:type="paragraph" w:customStyle="1" w:styleId="af5">
    <w:name w:val="段"/>
    <w:next w:val="a"/>
    <w:qFormat/>
    <w:rsid w:val="00280FCC"/>
    <w:pPr>
      <w:autoSpaceDE w:val="0"/>
      <w:autoSpaceDN w:val="0"/>
      <w:adjustRightInd w:val="0"/>
      <w:snapToGrid w:val="0"/>
      <w:spacing w:line="360" w:lineRule="auto"/>
      <w:ind w:firstLineChars="200" w:firstLine="200"/>
      <w:jc w:val="both"/>
    </w:pPr>
    <w:rPr>
      <w:rFonts w:ascii="宋体" w:cs="宋体"/>
      <w:sz w:val="24"/>
      <w:szCs w:val="24"/>
    </w:rPr>
  </w:style>
  <w:style w:type="paragraph" w:customStyle="1" w:styleId="12">
    <w:name w:val="列出段落1"/>
    <w:basedOn w:val="a"/>
    <w:qFormat/>
    <w:rsid w:val="00280FCC"/>
    <w:pPr>
      <w:ind w:firstLineChars="200" w:firstLine="420"/>
    </w:pPr>
    <w:rPr>
      <w:rFonts w:ascii="Times New Roman" w:eastAsia="宋体" w:hAnsi="Times New Roman"/>
      <w:color w:val="auto"/>
      <w:kern w:val="2"/>
      <w:sz w:val="21"/>
      <w:szCs w:val="21"/>
    </w:rPr>
  </w:style>
  <w:style w:type="paragraph" w:customStyle="1" w:styleId="af6">
    <w:name w:val="排版"/>
    <w:basedOn w:val="a"/>
    <w:next w:val="a6"/>
    <w:qFormat/>
    <w:rsid w:val="00280FCC"/>
    <w:pPr>
      <w:spacing w:line="600" w:lineRule="exact"/>
    </w:pPr>
    <w:rPr>
      <w:rFonts w:ascii="Times New Roman" w:eastAsia="华文仿宋" w:hAnsi="Times New Roman"/>
      <w:color w:val="auto"/>
      <w:spacing w:val="6"/>
      <w:kern w:val="2"/>
      <w:szCs w:val="24"/>
    </w:rPr>
  </w:style>
  <w:style w:type="paragraph" w:styleId="af7">
    <w:name w:val="List Paragraph"/>
    <w:basedOn w:val="a"/>
    <w:uiPriority w:val="34"/>
    <w:qFormat/>
    <w:rsid w:val="00280FCC"/>
    <w:pPr>
      <w:ind w:firstLineChars="200" w:firstLine="420"/>
    </w:pPr>
    <w:rPr>
      <w:rFonts w:ascii="Calibri" w:eastAsia="宋体" w:hAnsi="Calibri"/>
      <w:color w:val="auto"/>
      <w:kern w:val="2"/>
      <w:sz w:val="21"/>
      <w:szCs w:val="22"/>
    </w:rPr>
  </w:style>
  <w:style w:type="character" w:customStyle="1" w:styleId="NormalCharacter">
    <w:name w:val="NormalCharacter"/>
    <w:semiHidden/>
    <w:qFormat/>
    <w:rsid w:val="00280FCC"/>
  </w:style>
  <w:style w:type="character" w:customStyle="1" w:styleId="Char">
    <w:name w:val="正文缩进 Char"/>
    <w:link w:val="a3"/>
    <w:qFormat/>
    <w:rsid w:val="00280FCC"/>
    <w:rPr>
      <w:kern w:val="2"/>
      <w:sz w:val="28"/>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baone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4869A-B8F8-4463-B8A0-E39AB67A4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993</Words>
  <Characters>5661</Characters>
  <Application>Microsoft Office Word</Application>
  <DocSecurity>0</DocSecurity>
  <Lines>47</Lines>
  <Paragraphs>13</Paragraphs>
  <ScaleCrop>false</ScaleCrop>
  <Company>hbrb</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总闸刀</dc:title>
  <dc:creator>bgs</dc:creator>
  <cp:lastModifiedBy>Windows User</cp:lastModifiedBy>
  <cp:revision>48</cp:revision>
  <cp:lastPrinted>2020-05-18T07:52:00Z</cp:lastPrinted>
  <dcterms:created xsi:type="dcterms:W3CDTF">2023-04-22T07:35:00Z</dcterms:created>
  <dcterms:modified xsi:type="dcterms:W3CDTF">2025-05-19T07:48:00Z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AF4C4733CEC54B1C933A804039FEA26C_13</vt:lpwstr>
  </property>
</Properties>
</file>